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4EC78" w14:textId="678CFDBA" w:rsidR="00A81989" w:rsidRDefault="00EF6950" w:rsidP="00EF6950">
      <w:pPr>
        <w:jc w:val="center"/>
        <w:rPr>
          <w:rFonts w:ascii="Arial" w:hAnsi="Arial" w:cs="Arial"/>
          <w:b/>
          <w:bCs/>
        </w:rPr>
      </w:pPr>
      <w:r>
        <w:rPr>
          <w:rFonts w:ascii="Arial" w:hAnsi="Arial" w:cs="Arial"/>
          <w:b/>
          <w:bCs/>
        </w:rPr>
        <w:t>Schedule 1</w:t>
      </w:r>
    </w:p>
    <w:p w14:paraId="26EEBDAF" w14:textId="51069ED8" w:rsidR="00EF6950" w:rsidRDefault="00EF6950" w:rsidP="00EF6950">
      <w:pPr>
        <w:jc w:val="center"/>
        <w:rPr>
          <w:rFonts w:ascii="Arial" w:hAnsi="Arial" w:cs="Arial"/>
          <w:b/>
          <w:bCs/>
        </w:rPr>
      </w:pPr>
      <w:r>
        <w:rPr>
          <w:rFonts w:ascii="Arial" w:hAnsi="Arial" w:cs="Arial"/>
          <w:b/>
          <w:bCs/>
        </w:rPr>
        <w:t>The Authority’s Specification</w:t>
      </w:r>
    </w:p>
    <w:p w14:paraId="060895C5" w14:textId="25862B05" w:rsidR="00EF6950" w:rsidRDefault="00EF6950" w:rsidP="00EF6950">
      <w:pPr>
        <w:jc w:val="center"/>
        <w:rPr>
          <w:rFonts w:ascii="Arial" w:hAnsi="Arial" w:cs="Arial"/>
          <w:b/>
          <w:bCs/>
        </w:rPr>
      </w:pPr>
    </w:p>
    <w:p w14:paraId="73C4A66E" w14:textId="77777777" w:rsidR="00EF6950" w:rsidRPr="000658F2" w:rsidRDefault="00EF6950" w:rsidP="00EF6950">
      <w:pPr>
        <w:pStyle w:val="Heading1"/>
        <w:numPr>
          <w:ilvl w:val="0"/>
          <w:numId w:val="3"/>
        </w:numPr>
        <w:tabs>
          <w:tab w:val="num" w:pos="360"/>
        </w:tabs>
        <w:ind w:left="357" w:hanging="357"/>
      </w:pPr>
      <w:bookmarkStart w:id="0" w:name="_Ref357535594"/>
      <w:bookmarkStart w:id="1" w:name="_Ref373505096"/>
      <w:bookmarkStart w:id="2" w:name="_Toc381969506"/>
      <w:bookmarkStart w:id="3" w:name="_Toc405888455"/>
      <w:bookmarkStart w:id="4" w:name="_Toc84256186"/>
      <w:r w:rsidRPr="000658F2">
        <w:t>Introduction</w:t>
      </w:r>
      <w:bookmarkEnd w:id="0"/>
      <w:r w:rsidRPr="000658F2">
        <w:t xml:space="preserve"> and summary of requirements</w:t>
      </w:r>
      <w:bookmarkEnd w:id="1"/>
      <w:bookmarkEnd w:id="2"/>
      <w:bookmarkEnd w:id="3"/>
      <w:bookmarkEnd w:id="4"/>
    </w:p>
    <w:p w14:paraId="5A31C5E4" w14:textId="77777777" w:rsidR="00EF6950" w:rsidRPr="000658F2" w:rsidRDefault="00EF6950" w:rsidP="00EF6950">
      <w:pPr>
        <w:spacing w:after="200"/>
        <w:jc w:val="both"/>
        <w:rPr>
          <w:rFonts w:cs="Arial"/>
        </w:rPr>
      </w:pPr>
      <w:r w:rsidRPr="000658F2">
        <w:rPr>
          <w:rFonts w:cs="Arial"/>
        </w:rPr>
        <w:t xml:space="preserve">The project, </w:t>
      </w:r>
      <w:r w:rsidRPr="00F02EB6">
        <w:rPr>
          <w:rFonts w:cs="Arial"/>
          <w:i/>
        </w:rPr>
        <w:t>Unlocking Data to Inform Secure Investment</w:t>
      </w:r>
      <w:r w:rsidRPr="000658F2">
        <w:rPr>
          <w:rFonts w:cs="Arial"/>
        </w:rPr>
        <w:t>, will enhance the Department</w:t>
      </w:r>
      <w:r>
        <w:rPr>
          <w:rFonts w:cs="Arial"/>
        </w:rPr>
        <w:t>’s</w:t>
      </w:r>
      <w:r w:rsidRPr="000658F2">
        <w:rPr>
          <w:rFonts w:cs="Arial"/>
        </w:rPr>
        <w:t xml:space="preserve"> analytical capability for identifying and examining foreign direct investment that presents national security concerns for the UK. Th</w:t>
      </w:r>
      <w:r>
        <w:rPr>
          <w:rFonts w:cs="Arial"/>
        </w:rPr>
        <w:t xml:space="preserve">e following sections </w:t>
      </w:r>
      <w:r w:rsidRPr="000658F2">
        <w:rPr>
          <w:rFonts w:cs="Arial"/>
        </w:rPr>
        <w:t>set out the requirements for the provision of commercial data to support the project.</w:t>
      </w:r>
    </w:p>
    <w:p w14:paraId="4281A674" w14:textId="77777777" w:rsidR="00EF6950" w:rsidRPr="000658F2" w:rsidRDefault="00EF6950" w:rsidP="00EF6950">
      <w:pPr>
        <w:pStyle w:val="Heading1"/>
        <w:numPr>
          <w:ilvl w:val="0"/>
          <w:numId w:val="3"/>
        </w:numPr>
        <w:tabs>
          <w:tab w:val="num" w:pos="360"/>
        </w:tabs>
        <w:ind w:left="357" w:hanging="357"/>
      </w:pPr>
      <w:bookmarkStart w:id="5" w:name="_Ref357535668"/>
      <w:bookmarkStart w:id="6" w:name="_Toc381969507"/>
      <w:bookmarkStart w:id="7" w:name="_Toc405888456"/>
      <w:bookmarkStart w:id="8" w:name="_Toc84256187"/>
      <w:r w:rsidRPr="000658F2">
        <w:t>Background</w:t>
      </w:r>
      <w:bookmarkEnd w:id="5"/>
      <w:bookmarkEnd w:id="6"/>
      <w:bookmarkEnd w:id="7"/>
      <w:bookmarkEnd w:id="8"/>
    </w:p>
    <w:p w14:paraId="02DB75D4" w14:textId="77777777" w:rsidR="00EF6950" w:rsidRPr="000658F2" w:rsidRDefault="00EF6950" w:rsidP="00EF6950">
      <w:pPr>
        <w:spacing w:after="200"/>
        <w:jc w:val="both"/>
        <w:rPr>
          <w:rFonts w:cs="Arial"/>
        </w:rPr>
      </w:pPr>
      <w:r w:rsidRPr="000658F2">
        <w:rPr>
          <w:rFonts w:cs="Arial"/>
        </w:rPr>
        <w:t xml:space="preserve">The UK is a world-leading destination for foreign investment. The government is committed to maintaining this while at the same time ensuring that it protects the UK’s national security. The National Security &amp; Investment Act 2021 (‘the Act’) will come into force on 4 January 2022 and enhance the government’s existing capabilities for examining and intervening to stop certain acquisitions that could harm the UK’s national security. The government will be able to impose certain conditions on an acquisition and, in rare instances, unwind or block an acquisition completely. The Act is administered by the Investment Security Unit </w:t>
      </w:r>
      <w:r>
        <w:rPr>
          <w:rFonts w:cs="Arial"/>
        </w:rPr>
        <w:t>(ISU)</w:t>
      </w:r>
      <w:r w:rsidRPr="000658F2">
        <w:rPr>
          <w:rFonts w:cs="Arial"/>
        </w:rPr>
        <w:t xml:space="preserve"> within the Department.</w:t>
      </w:r>
    </w:p>
    <w:p w14:paraId="3843F6A5" w14:textId="77777777" w:rsidR="00EF6950" w:rsidRPr="000658F2" w:rsidRDefault="00EF6950" w:rsidP="00EF6950">
      <w:pPr>
        <w:spacing w:after="200"/>
        <w:jc w:val="both"/>
        <w:rPr>
          <w:rFonts w:cs="Arial"/>
        </w:rPr>
      </w:pPr>
      <w:r w:rsidRPr="000658F2">
        <w:rPr>
          <w:rFonts w:cs="Arial"/>
        </w:rPr>
        <w:t>The Act applies to acquisitions of certain entities and assets (known as ‘qualifying entities’ and ‘qualifying assets’). Parties to acquisitions of qualifying entities in 17 defined sensitive areas of the economy may be legally required to notify the government about the acquisition so that the government can assess any potential national security harms created by the transaction</w:t>
      </w:r>
      <w:r w:rsidRPr="000658F2">
        <w:rPr>
          <w:rStyle w:val="FootnoteReference"/>
          <w:rFonts w:cs="Arial"/>
        </w:rPr>
        <w:footnoteReference w:id="1"/>
      </w:r>
      <w:r w:rsidRPr="000658F2">
        <w:rPr>
          <w:rFonts w:cs="Arial"/>
        </w:rPr>
        <w:t>.</w:t>
      </w:r>
    </w:p>
    <w:p w14:paraId="2259ED5D" w14:textId="77777777" w:rsidR="00EF6950" w:rsidRPr="000658F2" w:rsidRDefault="00EF6950" w:rsidP="00EF6950">
      <w:pPr>
        <w:spacing w:after="200"/>
        <w:jc w:val="both"/>
        <w:rPr>
          <w:rFonts w:cs="Arial"/>
        </w:rPr>
      </w:pPr>
      <w:r w:rsidRPr="000658F2">
        <w:rPr>
          <w:rFonts w:cs="Arial"/>
        </w:rPr>
        <w:t xml:space="preserve">Acquisitions of assets and acquisitions of qualifying entities outside these 17 sectors do not need to be notified to the government. </w:t>
      </w:r>
    </w:p>
    <w:p w14:paraId="6EF3D5F5" w14:textId="77777777" w:rsidR="00EF6950" w:rsidRPr="000658F2" w:rsidRDefault="00EF6950" w:rsidP="00EF6950">
      <w:pPr>
        <w:spacing w:after="200"/>
        <w:jc w:val="both"/>
        <w:rPr>
          <w:rFonts w:cs="Arial"/>
        </w:rPr>
      </w:pPr>
      <w:r w:rsidRPr="000658F2">
        <w:rPr>
          <w:rFonts w:cs="Arial"/>
        </w:rPr>
        <w:t xml:space="preserve">More information about the Act can be found at: </w:t>
      </w:r>
      <w:hyperlink r:id="rId7" w:history="1">
        <w:r w:rsidRPr="000658F2">
          <w:rPr>
            <w:rStyle w:val="Hyperlink"/>
            <w:rFonts w:cs="Arial"/>
          </w:rPr>
          <w:t>https://www.gov.uk/government/publications/national-security-and-investment-act-prepare-for-new-rules-about-acquisitions</w:t>
        </w:r>
      </w:hyperlink>
      <w:r w:rsidRPr="000658F2">
        <w:rPr>
          <w:rFonts w:cs="Arial"/>
        </w:rPr>
        <w:t>.</w:t>
      </w:r>
    </w:p>
    <w:p w14:paraId="1B641BA8" w14:textId="77777777" w:rsidR="00EF6950" w:rsidRPr="000658F2" w:rsidRDefault="00EF6950" w:rsidP="00EF6950">
      <w:pPr>
        <w:pStyle w:val="Heading1"/>
        <w:numPr>
          <w:ilvl w:val="0"/>
          <w:numId w:val="3"/>
        </w:numPr>
        <w:tabs>
          <w:tab w:val="num" w:pos="360"/>
        </w:tabs>
        <w:ind w:left="357" w:hanging="357"/>
      </w:pPr>
      <w:bookmarkStart w:id="9" w:name="_Ref357535689"/>
      <w:bookmarkStart w:id="10" w:name="_Toc381969508"/>
      <w:bookmarkStart w:id="11" w:name="_Toc405888457"/>
      <w:bookmarkStart w:id="12" w:name="_Toc84256188"/>
      <w:r w:rsidRPr="000658F2">
        <w:t xml:space="preserve">Aims and </w:t>
      </w:r>
      <w:bookmarkEnd w:id="9"/>
      <w:bookmarkEnd w:id="10"/>
      <w:bookmarkEnd w:id="11"/>
      <w:r>
        <w:t>o</w:t>
      </w:r>
      <w:r w:rsidRPr="000658F2">
        <w:t>bjectives</w:t>
      </w:r>
      <w:bookmarkEnd w:id="12"/>
    </w:p>
    <w:p w14:paraId="6A85B50D" w14:textId="77777777" w:rsidR="00EF6950" w:rsidRPr="000658F2" w:rsidRDefault="00EF6950" w:rsidP="00EF6950">
      <w:pPr>
        <w:spacing w:after="200"/>
        <w:jc w:val="both"/>
        <w:rPr>
          <w:rFonts w:cs="Arial"/>
        </w:rPr>
      </w:pPr>
      <w:r w:rsidRPr="000658F2">
        <w:rPr>
          <w:rFonts w:cs="Arial"/>
        </w:rPr>
        <w:t xml:space="preserve">The aim of </w:t>
      </w:r>
      <w:r w:rsidRPr="000658F2">
        <w:rPr>
          <w:rFonts w:cs="Arial"/>
          <w:i/>
          <w:iCs/>
        </w:rPr>
        <w:t>Unlocking Data to Inform Secure Investment</w:t>
      </w:r>
      <w:r w:rsidRPr="000658F2">
        <w:rPr>
          <w:rFonts w:cs="Arial"/>
        </w:rPr>
        <w:t xml:space="preserve"> is to enhance the government’s existing analytical capability to identify and assess national security risks related to foreign investment coming into the UK.</w:t>
      </w:r>
    </w:p>
    <w:p w14:paraId="267F9655" w14:textId="77777777" w:rsidR="00EF6950" w:rsidRPr="000658F2" w:rsidRDefault="00EF6950" w:rsidP="00EF6950">
      <w:pPr>
        <w:spacing w:after="200"/>
        <w:jc w:val="both"/>
        <w:rPr>
          <w:rFonts w:cs="Arial"/>
        </w:rPr>
      </w:pPr>
      <w:r w:rsidRPr="000658F2">
        <w:rPr>
          <w:rFonts w:cs="Arial"/>
        </w:rPr>
        <w:t>This invitation to tender seeks commercial products to support the project’s aim. In particular, the products will:</w:t>
      </w:r>
    </w:p>
    <w:p w14:paraId="07B6EFDB" w14:textId="77777777" w:rsidR="00EF6950" w:rsidRPr="000658F2" w:rsidRDefault="00EF6950" w:rsidP="00EF6950">
      <w:pPr>
        <w:pStyle w:val="ListParagraph"/>
        <w:numPr>
          <w:ilvl w:val="0"/>
          <w:numId w:val="4"/>
        </w:numPr>
        <w:spacing w:line="240" w:lineRule="auto"/>
        <w:contextualSpacing w:val="0"/>
        <w:jc w:val="both"/>
        <w:rPr>
          <w:rFonts w:ascii="Arial" w:hAnsi="Arial" w:cs="Arial"/>
          <w:sz w:val="24"/>
          <w:szCs w:val="24"/>
        </w:rPr>
      </w:pPr>
      <w:r w:rsidRPr="000658F2">
        <w:rPr>
          <w:rFonts w:ascii="Arial" w:hAnsi="Arial" w:cs="Arial"/>
          <w:sz w:val="24"/>
          <w:szCs w:val="24"/>
        </w:rPr>
        <w:lastRenderedPageBreak/>
        <w:t xml:space="preserve">provide access to online platforms containing detailed information about ongoing UK-inbound foreign investment, covering a range of different types of transactions and geographical </w:t>
      </w:r>
      <w:proofErr w:type="gramStart"/>
      <w:r w:rsidRPr="000658F2">
        <w:rPr>
          <w:rFonts w:ascii="Arial" w:hAnsi="Arial" w:cs="Arial"/>
          <w:sz w:val="24"/>
          <w:szCs w:val="24"/>
        </w:rPr>
        <w:t>regions;</w:t>
      </w:r>
      <w:proofErr w:type="gramEnd"/>
    </w:p>
    <w:p w14:paraId="101C6826" w14:textId="77777777" w:rsidR="00EF6950" w:rsidRPr="000658F2" w:rsidRDefault="00EF6950" w:rsidP="00EF6950">
      <w:pPr>
        <w:pStyle w:val="ListParagraph"/>
        <w:numPr>
          <w:ilvl w:val="0"/>
          <w:numId w:val="4"/>
        </w:numPr>
        <w:spacing w:line="240" w:lineRule="auto"/>
        <w:contextualSpacing w:val="0"/>
        <w:jc w:val="both"/>
        <w:rPr>
          <w:rFonts w:ascii="Arial" w:hAnsi="Arial" w:cs="Arial"/>
          <w:sz w:val="24"/>
          <w:szCs w:val="24"/>
        </w:rPr>
      </w:pPr>
      <w:r w:rsidRPr="000658F2">
        <w:rPr>
          <w:rFonts w:ascii="Arial" w:hAnsi="Arial" w:cs="Arial"/>
          <w:sz w:val="24"/>
          <w:szCs w:val="24"/>
        </w:rPr>
        <w:t xml:space="preserve">provide the ability to conduct </w:t>
      </w:r>
      <w:r>
        <w:rPr>
          <w:rFonts w:ascii="Arial" w:hAnsi="Arial" w:cs="Arial"/>
          <w:sz w:val="24"/>
          <w:szCs w:val="24"/>
        </w:rPr>
        <w:t>detailed</w:t>
      </w:r>
      <w:r w:rsidRPr="000658F2">
        <w:rPr>
          <w:rFonts w:ascii="Arial" w:hAnsi="Arial" w:cs="Arial"/>
          <w:sz w:val="24"/>
          <w:szCs w:val="24"/>
        </w:rPr>
        <w:t xml:space="preserve"> due diligence o</w:t>
      </w:r>
      <w:r>
        <w:rPr>
          <w:rFonts w:ascii="Arial" w:hAnsi="Arial" w:cs="Arial"/>
          <w:sz w:val="24"/>
          <w:szCs w:val="24"/>
        </w:rPr>
        <w:t>n</w:t>
      </w:r>
      <w:r w:rsidRPr="000658F2">
        <w:rPr>
          <w:rFonts w:ascii="Arial" w:hAnsi="Arial" w:cs="Arial"/>
          <w:sz w:val="24"/>
          <w:szCs w:val="24"/>
        </w:rPr>
        <w:t xml:space="preserve"> specific investments at pace; and</w:t>
      </w:r>
    </w:p>
    <w:p w14:paraId="2497E6F6" w14:textId="17082E2A" w:rsidR="00EF6950" w:rsidRPr="00EF6950" w:rsidRDefault="00EF6950" w:rsidP="00EF6950">
      <w:pPr>
        <w:pStyle w:val="ListParagraph"/>
        <w:numPr>
          <w:ilvl w:val="0"/>
          <w:numId w:val="4"/>
        </w:numPr>
        <w:spacing w:line="240" w:lineRule="auto"/>
        <w:contextualSpacing w:val="0"/>
        <w:jc w:val="both"/>
        <w:rPr>
          <w:rFonts w:ascii="Arial" w:hAnsi="Arial" w:cs="Arial"/>
          <w:sz w:val="24"/>
          <w:szCs w:val="24"/>
        </w:rPr>
      </w:pPr>
      <w:r w:rsidRPr="000658F2">
        <w:rPr>
          <w:rFonts w:ascii="Arial" w:hAnsi="Arial" w:cs="Arial"/>
          <w:sz w:val="24"/>
          <w:szCs w:val="24"/>
        </w:rPr>
        <w:t>provide expert market analysis of certain sectors and/or technologies. These will likely be connected to one or more of the 17 sensitive areas of the UK’s economy.</w:t>
      </w:r>
    </w:p>
    <w:p w14:paraId="51A2F603" w14:textId="77777777" w:rsidR="00EF6950" w:rsidRDefault="00EF6950" w:rsidP="00EF6950">
      <w:pPr>
        <w:jc w:val="center"/>
        <w:rPr>
          <w:rFonts w:ascii="Arial" w:hAnsi="Arial" w:cs="Arial"/>
          <w:b/>
          <w:bCs/>
        </w:rPr>
      </w:pPr>
    </w:p>
    <w:tbl>
      <w:tblPr>
        <w:tblStyle w:val="GridTable4-Accent1"/>
        <w:tblW w:w="5000" w:type="pct"/>
        <w:tblLook w:val="0420" w:firstRow="1" w:lastRow="0" w:firstColumn="0" w:lastColumn="0" w:noHBand="0" w:noVBand="1"/>
      </w:tblPr>
      <w:tblGrid>
        <w:gridCol w:w="9010"/>
      </w:tblGrid>
      <w:tr w:rsidR="00EF6950" w:rsidRPr="000658F2" w14:paraId="5B556A31" w14:textId="77777777" w:rsidTr="007E46E1">
        <w:trPr>
          <w:cnfStyle w:val="100000000000" w:firstRow="1" w:lastRow="0" w:firstColumn="0" w:lastColumn="0" w:oddVBand="0" w:evenVBand="0" w:oddHBand="0" w:evenHBand="0" w:firstRowFirstColumn="0" w:firstRowLastColumn="0" w:lastRowFirstColumn="0" w:lastRowLastColumn="0"/>
        </w:trPr>
        <w:tc>
          <w:tcPr>
            <w:tcW w:w="5000" w:type="pct"/>
          </w:tcPr>
          <w:p w14:paraId="1EEF3F20" w14:textId="77777777" w:rsidR="00EF6950" w:rsidRPr="000658F2" w:rsidRDefault="00EF6950" w:rsidP="007E46E1">
            <w:pPr>
              <w:spacing w:before="120" w:after="120"/>
              <w:rPr>
                <w:rFonts w:cs="Arial"/>
                <w:sz w:val="24"/>
                <w:szCs w:val="24"/>
                <w:u w:val="single"/>
              </w:rPr>
            </w:pPr>
            <w:r w:rsidRPr="000658F2">
              <w:rPr>
                <w:rFonts w:cs="Arial"/>
                <w:sz w:val="24"/>
                <w:szCs w:val="24"/>
                <w:u w:val="single"/>
              </w:rPr>
              <w:t>LOT 2</w:t>
            </w:r>
          </w:p>
        </w:tc>
      </w:tr>
      <w:tr w:rsidR="00EF6950" w:rsidRPr="000658F2" w14:paraId="4E66717B" w14:textId="77777777" w:rsidTr="007E46E1">
        <w:trPr>
          <w:cnfStyle w:val="000000100000" w:firstRow="0" w:lastRow="0" w:firstColumn="0" w:lastColumn="0" w:oddVBand="0" w:evenVBand="0" w:oddHBand="1" w:evenHBand="0" w:firstRowFirstColumn="0" w:firstRowLastColumn="0" w:lastRowFirstColumn="0" w:lastRowLastColumn="0"/>
        </w:trPr>
        <w:tc>
          <w:tcPr>
            <w:tcW w:w="5000" w:type="pct"/>
          </w:tcPr>
          <w:p w14:paraId="76D7C326" w14:textId="77777777" w:rsidR="00EF6950" w:rsidRPr="00747B21" w:rsidRDefault="00EF6950" w:rsidP="007E46E1">
            <w:pPr>
              <w:spacing w:before="120" w:after="120"/>
              <w:rPr>
                <w:rFonts w:cs="Arial"/>
                <w:b/>
                <w:bCs/>
                <w:sz w:val="24"/>
                <w:szCs w:val="24"/>
              </w:rPr>
            </w:pPr>
            <w:r w:rsidRPr="00747B21">
              <w:rPr>
                <w:rFonts w:cs="Arial"/>
                <w:b/>
                <w:bCs/>
                <w:sz w:val="24"/>
                <w:szCs w:val="24"/>
              </w:rPr>
              <w:t>Product Type:</w:t>
            </w:r>
          </w:p>
        </w:tc>
      </w:tr>
      <w:tr w:rsidR="00EF6950" w:rsidRPr="000658F2" w14:paraId="179F97A6" w14:textId="77777777" w:rsidTr="007E46E1">
        <w:tc>
          <w:tcPr>
            <w:tcW w:w="5000" w:type="pct"/>
          </w:tcPr>
          <w:p w14:paraId="4B1C4C15" w14:textId="77777777" w:rsidR="00EF6950" w:rsidRPr="000658F2" w:rsidRDefault="00EF6950" w:rsidP="007E46E1">
            <w:pPr>
              <w:spacing w:before="120" w:after="120"/>
              <w:rPr>
                <w:rFonts w:cs="Arial"/>
                <w:sz w:val="24"/>
                <w:szCs w:val="24"/>
              </w:rPr>
            </w:pPr>
            <w:r w:rsidRPr="000658F2">
              <w:rPr>
                <w:rFonts w:cs="Arial"/>
                <w:sz w:val="24"/>
                <w:szCs w:val="24"/>
              </w:rPr>
              <w:t>Corporate Data Screening Platform</w:t>
            </w:r>
          </w:p>
        </w:tc>
      </w:tr>
      <w:tr w:rsidR="00EF6950" w:rsidRPr="000658F2" w14:paraId="166E1DAC" w14:textId="77777777" w:rsidTr="007E46E1">
        <w:trPr>
          <w:cnfStyle w:val="000000100000" w:firstRow="0" w:lastRow="0" w:firstColumn="0" w:lastColumn="0" w:oddVBand="0" w:evenVBand="0" w:oddHBand="1" w:evenHBand="0" w:firstRowFirstColumn="0" w:firstRowLastColumn="0" w:lastRowFirstColumn="0" w:lastRowLastColumn="0"/>
        </w:trPr>
        <w:tc>
          <w:tcPr>
            <w:tcW w:w="5000" w:type="pct"/>
          </w:tcPr>
          <w:p w14:paraId="608982DC" w14:textId="77777777" w:rsidR="00EF6950" w:rsidRPr="00747B21" w:rsidRDefault="00EF6950" w:rsidP="007E46E1">
            <w:pPr>
              <w:spacing w:before="120" w:after="120"/>
              <w:rPr>
                <w:rFonts w:cs="Arial"/>
                <w:b/>
                <w:bCs/>
                <w:sz w:val="24"/>
                <w:szCs w:val="24"/>
              </w:rPr>
            </w:pPr>
            <w:r w:rsidRPr="00747B21">
              <w:rPr>
                <w:rFonts w:cs="Arial"/>
                <w:b/>
                <w:bCs/>
                <w:sz w:val="24"/>
                <w:szCs w:val="24"/>
              </w:rPr>
              <w:t>Product Description:</w:t>
            </w:r>
          </w:p>
        </w:tc>
      </w:tr>
      <w:tr w:rsidR="00EF6950" w:rsidRPr="000658F2" w14:paraId="72AB543F" w14:textId="77777777" w:rsidTr="007E46E1">
        <w:tc>
          <w:tcPr>
            <w:tcW w:w="5000" w:type="pct"/>
          </w:tcPr>
          <w:p w14:paraId="19750A9B" w14:textId="77777777" w:rsidR="00EF6950" w:rsidRPr="000658F2" w:rsidRDefault="00EF6950" w:rsidP="007E46E1">
            <w:pPr>
              <w:spacing w:before="120" w:after="120"/>
              <w:rPr>
                <w:rFonts w:cs="Arial"/>
                <w:sz w:val="24"/>
                <w:szCs w:val="24"/>
              </w:rPr>
            </w:pPr>
            <w:r w:rsidRPr="000658F2">
              <w:rPr>
                <w:rFonts w:cs="Arial"/>
                <w:sz w:val="24"/>
                <w:szCs w:val="24"/>
              </w:rPr>
              <w:t xml:space="preserve">This product provides very detailed information on private and public companies that are involved in a range of types of foreign investment. In terms of geographical coverage, it may specialise in </w:t>
            </w:r>
            <w:r>
              <w:rPr>
                <w:rFonts w:cs="Arial"/>
                <w:sz w:val="24"/>
                <w:szCs w:val="24"/>
              </w:rPr>
              <w:t xml:space="preserve">tracking </w:t>
            </w:r>
            <w:r w:rsidRPr="000658F2">
              <w:rPr>
                <w:rFonts w:cs="Arial"/>
                <w:sz w:val="24"/>
                <w:szCs w:val="24"/>
              </w:rPr>
              <w:t>corporate activity in one country or more than one country, but its unique selling point will be the depth of information provided</w:t>
            </w:r>
            <w:r>
              <w:rPr>
                <w:rFonts w:cs="Arial"/>
                <w:sz w:val="24"/>
                <w:szCs w:val="24"/>
              </w:rPr>
              <w:t>.</w:t>
            </w:r>
          </w:p>
          <w:p w14:paraId="3A249BD9" w14:textId="77777777" w:rsidR="00EF6950" w:rsidRPr="000658F2" w:rsidRDefault="00EF6950" w:rsidP="007E46E1">
            <w:pPr>
              <w:spacing w:before="120" w:after="120"/>
              <w:rPr>
                <w:rFonts w:cs="Arial"/>
                <w:sz w:val="24"/>
                <w:szCs w:val="24"/>
              </w:rPr>
            </w:pPr>
            <w:r w:rsidRPr="000658F2">
              <w:rPr>
                <w:rFonts w:cs="Arial"/>
                <w:sz w:val="24"/>
                <w:szCs w:val="24"/>
              </w:rPr>
              <w:t xml:space="preserve">The Department may wish to re-present data provided by this product </w:t>
            </w:r>
            <w:proofErr w:type="gramStart"/>
            <w:r w:rsidRPr="000658F2">
              <w:rPr>
                <w:rFonts w:cs="Arial"/>
                <w:sz w:val="24"/>
                <w:szCs w:val="24"/>
              </w:rPr>
              <w:t>in order to</w:t>
            </w:r>
            <w:proofErr w:type="gramEnd"/>
            <w:r w:rsidRPr="000658F2">
              <w:rPr>
                <w:rFonts w:cs="Arial"/>
                <w:sz w:val="24"/>
                <w:szCs w:val="24"/>
              </w:rPr>
              <w:t xml:space="preserve"> share it with partners in other government departments.</w:t>
            </w:r>
          </w:p>
          <w:p w14:paraId="297BAEDF" w14:textId="77777777" w:rsidR="00EF6950" w:rsidRPr="000658F2" w:rsidRDefault="00EF6950" w:rsidP="007E46E1">
            <w:pPr>
              <w:spacing w:before="120" w:after="120"/>
              <w:rPr>
                <w:rFonts w:cs="Arial"/>
                <w:sz w:val="24"/>
                <w:szCs w:val="24"/>
              </w:rPr>
            </w:pPr>
            <w:r w:rsidRPr="000658F2">
              <w:rPr>
                <w:rFonts w:cs="Arial"/>
                <w:sz w:val="24"/>
                <w:szCs w:val="24"/>
              </w:rPr>
              <w:t>The supplier will have developed a proprietary platform that is available privately online. The platform will provide detailed corporate information relevant to UK-inbound foreign investment. At a minimum, the platform will provide excellent depth of information on:</w:t>
            </w:r>
          </w:p>
          <w:p w14:paraId="08F06F17" w14:textId="77777777" w:rsidR="00EF6950" w:rsidRPr="000658F2" w:rsidRDefault="00EF6950" w:rsidP="00EF6950">
            <w:pPr>
              <w:pStyle w:val="ListParagraph"/>
              <w:numPr>
                <w:ilvl w:val="0"/>
                <w:numId w:val="1"/>
              </w:numPr>
              <w:spacing w:before="120" w:after="120" w:line="240" w:lineRule="auto"/>
              <w:contextualSpacing w:val="0"/>
              <w:rPr>
                <w:rFonts w:ascii="Arial" w:hAnsi="Arial" w:cs="Arial"/>
                <w:sz w:val="24"/>
                <w:szCs w:val="24"/>
              </w:rPr>
            </w:pPr>
            <w:r w:rsidRPr="000658F2">
              <w:rPr>
                <w:rFonts w:ascii="Arial" w:hAnsi="Arial" w:cs="Arial"/>
                <w:sz w:val="24"/>
                <w:szCs w:val="24"/>
              </w:rPr>
              <w:t xml:space="preserve">company </w:t>
            </w:r>
            <w:proofErr w:type="gramStart"/>
            <w:r w:rsidRPr="000658F2">
              <w:rPr>
                <w:rFonts w:ascii="Arial" w:hAnsi="Arial" w:cs="Arial"/>
                <w:sz w:val="24"/>
                <w:szCs w:val="24"/>
              </w:rPr>
              <w:t>locations;</w:t>
            </w:r>
            <w:proofErr w:type="gramEnd"/>
          </w:p>
          <w:p w14:paraId="0AE2832D" w14:textId="77777777" w:rsidR="00EF6950" w:rsidRPr="000658F2" w:rsidRDefault="00EF6950" w:rsidP="00EF6950">
            <w:pPr>
              <w:pStyle w:val="ListParagraph"/>
              <w:numPr>
                <w:ilvl w:val="0"/>
                <w:numId w:val="1"/>
              </w:numPr>
              <w:spacing w:before="120" w:after="120" w:line="240" w:lineRule="auto"/>
              <w:contextualSpacing w:val="0"/>
              <w:rPr>
                <w:rFonts w:ascii="Arial" w:hAnsi="Arial" w:cs="Arial"/>
                <w:sz w:val="24"/>
                <w:szCs w:val="24"/>
              </w:rPr>
            </w:pPr>
            <w:r w:rsidRPr="000658F2">
              <w:rPr>
                <w:rFonts w:ascii="Arial" w:hAnsi="Arial" w:cs="Arial"/>
                <w:sz w:val="24"/>
                <w:szCs w:val="24"/>
              </w:rPr>
              <w:t xml:space="preserve">company </w:t>
            </w:r>
            <w:proofErr w:type="gramStart"/>
            <w:r w:rsidRPr="000658F2">
              <w:rPr>
                <w:rFonts w:ascii="Arial" w:hAnsi="Arial" w:cs="Arial"/>
                <w:sz w:val="24"/>
                <w:szCs w:val="24"/>
              </w:rPr>
              <w:t>management;</w:t>
            </w:r>
            <w:proofErr w:type="gramEnd"/>
          </w:p>
          <w:p w14:paraId="2ECF0335" w14:textId="77777777" w:rsidR="00EF6950" w:rsidRPr="000658F2" w:rsidRDefault="00EF6950" w:rsidP="00EF6950">
            <w:pPr>
              <w:pStyle w:val="ListParagraph"/>
              <w:numPr>
                <w:ilvl w:val="0"/>
                <w:numId w:val="1"/>
              </w:numPr>
              <w:spacing w:before="120" w:after="120" w:line="240" w:lineRule="auto"/>
              <w:contextualSpacing w:val="0"/>
              <w:rPr>
                <w:rFonts w:ascii="Arial" w:hAnsi="Arial" w:cs="Arial"/>
                <w:sz w:val="24"/>
                <w:szCs w:val="24"/>
              </w:rPr>
            </w:pPr>
            <w:r w:rsidRPr="000658F2">
              <w:rPr>
                <w:rFonts w:ascii="Arial" w:hAnsi="Arial" w:cs="Arial"/>
                <w:sz w:val="24"/>
                <w:szCs w:val="24"/>
              </w:rPr>
              <w:t>company investment activities (past and present</w:t>
            </w:r>
            <w:proofErr w:type="gramStart"/>
            <w:r w:rsidRPr="000658F2">
              <w:rPr>
                <w:rFonts w:ascii="Arial" w:hAnsi="Arial" w:cs="Arial"/>
                <w:sz w:val="24"/>
                <w:szCs w:val="24"/>
              </w:rPr>
              <w:t>);</w:t>
            </w:r>
            <w:proofErr w:type="gramEnd"/>
          </w:p>
          <w:p w14:paraId="56BAC206" w14:textId="77777777" w:rsidR="00EF6950" w:rsidRPr="000658F2" w:rsidRDefault="00EF6950" w:rsidP="00EF6950">
            <w:pPr>
              <w:pStyle w:val="ListParagraph"/>
              <w:numPr>
                <w:ilvl w:val="0"/>
                <w:numId w:val="1"/>
              </w:numPr>
              <w:spacing w:before="120" w:after="120" w:line="240" w:lineRule="auto"/>
              <w:contextualSpacing w:val="0"/>
              <w:rPr>
                <w:rFonts w:ascii="Arial" w:hAnsi="Arial" w:cs="Arial"/>
                <w:sz w:val="24"/>
                <w:szCs w:val="24"/>
              </w:rPr>
            </w:pPr>
            <w:r w:rsidRPr="000658F2">
              <w:rPr>
                <w:rFonts w:ascii="Arial" w:hAnsi="Arial" w:cs="Arial"/>
                <w:sz w:val="24"/>
                <w:szCs w:val="24"/>
              </w:rPr>
              <w:t xml:space="preserve">corporate ownership </w:t>
            </w:r>
            <w:proofErr w:type="gramStart"/>
            <w:r w:rsidRPr="000658F2">
              <w:rPr>
                <w:rFonts w:ascii="Arial" w:hAnsi="Arial" w:cs="Arial"/>
                <w:sz w:val="24"/>
                <w:szCs w:val="24"/>
              </w:rPr>
              <w:t>structures;</w:t>
            </w:r>
            <w:proofErr w:type="gramEnd"/>
          </w:p>
          <w:p w14:paraId="55B23BBE" w14:textId="77777777" w:rsidR="00EF6950" w:rsidRPr="000658F2" w:rsidRDefault="00EF6950" w:rsidP="00EF6950">
            <w:pPr>
              <w:pStyle w:val="ListParagraph"/>
              <w:numPr>
                <w:ilvl w:val="0"/>
                <w:numId w:val="1"/>
              </w:numPr>
              <w:spacing w:before="120" w:after="120" w:line="240" w:lineRule="auto"/>
              <w:contextualSpacing w:val="0"/>
              <w:rPr>
                <w:rFonts w:ascii="Arial" w:hAnsi="Arial" w:cs="Arial"/>
                <w:sz w:val="24"/>
                <w:szCs w:val="24"/>
              </w:rPr>
            </w:pPr>
            <w:r w:rsidRPr="000658F2">
              <w:rPr>
                <w:rFonts w:ascii="Arial" w:hAnsi="Arial" w:cs="Arial"/>
                <w:sz w:val="24"/>
                <w:szCs w:val="24"/>
              </w:rPr>
              <w:t>ultimate beneficial ownership; and</w:t>
            </w:r>
          </w:p>
          <w:p w14:paraId="31AAC084" w14:textId="77777777" w:rsidR="00EF6950" w:rsidRPr="000658F2" w:rsidRDefault="00EF6950" w:rsidP="00EF6950">
            <w:pPr>
              <w:pStyle w:val="ListParagraph"/>
              <w:numPr>
                <w:ilvl w:val="0"/>
                <w:numId w:val="1"/>
              </w:numPr>
              <w:spacing w:before="120" w:after="120" w:line="240" w:lineRule="auto"/>
              <w:contextualSpacing w:val="0"/>
              <w:rPr>
                <w:rFonts w:ascii="Arial" w:hAnsi="Arial" w:cs="Arial"/>
                <w:sz w:val="24"/>
                <w:szCs w:val="24"/>
              </w:rPr>
            </w:pPr>
            <w:r w:rsidRPr="000658F2">
              <w:rPr>
                <w:rFonts w:ascii="Arial" w:hAnsi="Arial" w:cs="Arial"/>
                <w:sz w:val="24"/>
                <w:szCs w:val="24"/>
              </w:rPr>
              <w:t>financial history.</w:t>
            </w:r>
          </w:p>
          <w:p w14:paraId="7EA84F48" w14:textId="77777777" w:rsidR="00EF6950" w:rsidRPr="000658F2" w:rsidRDefault="00EF6950" w:rsidP="007E46E1">
            <w:pPr>
              <w:spacing w:before="120" w:after="120"/>
              <w:rPr>
                <w:rFonts w:cs="Arial"/>
                <w:sz w:val="24"/>
                <w:szCs w:val="24"/>
              </w:rPr>
            </w:pPr>
            <w:r w:rsidRPr="000658F2">
              <w:rPr>
                <w:rFonts w:cs="Arial"/>
                <w:sz w:val="24"/>
                <w:szCs w:val="24"/>
              </w:rPr>
              <w:t>The supplier might also provide information on:</w:t>
            </w:r>
          </w:p>
          <w:p w14:paraId="19F67A5D" w14:textId="77777777" w:rsidR="00EF6950" w:rsidRPr="000658F2" w:rsidRDefault="00EF6950" w:rsidP="00EF6950">
            <w:pPr>
              <w:pStyle w:val="ListParagraph"/>
              <w:numPr>
                <w:ilvl w:val="0"/>
                <w:numId w:val="2"/>
              </w:numPr>
              <w:spacing w:before="120" w:after="120" w:line="240" w:lineRule="auto"/>
              <w:contextualSpacing w:val="0"/>
              <w:rPr>
                <w:rFonts w:ascii="Arial" w:hAnsi="Arial" w:cs="Arial"/>
                <w:sz w:val="24"/>
                <w:szCs w:val="24"/>
              </w:rPr>
            </w:pPr>
            <w:r w:rsidRPr="000658F2">
              <w:rPr>
                <w:rFonts w:ascii="Arial" w:hAnsi="Arial" w:cs="Arial"/>
                <w:sz w:val="24"/>
                <w:szCs w:val="24"/>
              </w:rPr>
              <w:t>persons with material influence over a given company.</w:t>
            </w:r>
          </w:p>
          <w:p w14:paraId="1FC10958" w14:textId="77777777" w:rsidR="00EF6950" w:rsidRPr="000658F2" w:rsidRDefault="00EF6950" w:rsidP="007E46E1">
            <w:pPr>
              <w:spacing w:before="120" w:after="120"/>
              <w:rPr>
                <w:rFonts w:cs="Arial"/>
                <w:sz w:val="24"/>
                <w:szCs w:val="24"/>
              </w:rPr>
            </w:pPr>
            <w:r w:rsidRPr="000658F2">
              <w:rPr>
                <w:rFonts w:cs="Arial"/>
                <w:sz w:val="24"/>
                <w:szCs w:val="24"/>
              </w:rPr>
              <w:t xml:space="preserve">The data provided on the platform should be available for the Department to download in .csv format. Where this is not possible, the Department will be able to ask for data available on the platform to be sent in .pdf and .csv formats to allow the Department the conduct </w:t>
            </w:r>
            <w:r>
              <w:rPr>
                <w:rFonts w:cs="Arial"/>
                <w:sz w:val="24"/>
                <w:szCs w:val="24"/>
              </w:rPr>
              <w:t>its</w:t>
            </w:r>
            <w:r w:rsidRPr="000658F2">
              <w:rPr>
                <w:rFonts w:cs="Arial"/>
                <w:sz w:val="24"/>
                <w:szCs w:val="24"/>
              </w:rPr>
              <w:t xml:space="preserve"> own analysis.</w:t>
            </w:r>
          </w:p>
          <w:p w14:paraId="4B903A5A" w14:textId="77777777" w:rsidR="00EF6950" w:rsidRDefault="00EF6950" w:rsidP="007E46E1">
            <w:pPr>
              <w:spacing w:before="120" w:after="120"/>
              <w:rPr>
                <w:rFonts w:cs="Arial"/>
                <w:sz w:val="24"/>
                <w:szCs w:val="24"/>
              </w:rPr>
            </w:pPr>
            <w:r w:rsidRPr="000658F2">
              <w:rPr>
                <w:rFonts w:cs="Arial"/>
                <w:sz w:val="24"/>
                <w:szCs w:val="24"/>
              </w:rPr>
              <w:lastRenderedPageBreak/>
              <w:t>The supplier will provide a dedicated point of contact for the Department on questions related to platform. The Department will have priority access to supplier analysts for queries related to data provided on the platform.</w:t>
            </w:r>
          </w:p>
          <w:p w14:paraId="771B702D" w14:textId="77777777" w:rsidR="00EF6950" w:rsidRPr="000658F2" w:rsidRDefault="00EF6950" w:rsidP="007E46E1">
            <w:pPr>
              <w:spacing w:before="120" w:after="120"/>
              <w:rPr>
                <w:rFonts w:cs="Arial"/>
                <w:sz w:val="24"/>
                <w:szCs w:val="24"/>
              </w:rPr>
            </w:pPr>
            <w:r>
              <w:rPr>
                <w:rFonts w:cs="Arial"/>
                <w:sz w:val="24"/>
                <w:szCs w:val="24"/>
              </w:rPr>
              <w:t>The Department will be given access to the platform from the contract start date.</w:t>
            </w:r>
          </w:p>
        </w:tc>
      </w:tr>
      <w:tr w:rsidR="00EF6950" w:rsidRPr="000658F2" w14:paraId="78B44308" w14:textId="77777777" w:rsidTr="007E46E1">
        <w:trPr>
          <w:cnfStyle w:val="000000100000" w:firstRow="0" w:lastRow="0" w:firstColumn="0" w:lastColumn="0" w:oddVBand="0" w:evenVBand="0" w:oddHBand="1" w:evenHBand="0" w:firstRowFirstColumn="0" w:firstRowLastColumn="0" w:lastRowFirstColumn="0" w:lastRowLastColumn="0"/>
        </w:trPr>
        <w:tc>
          <w:tcPr>
            <w:tcW w:w="5000" w:type="pct"/>
          </w:tcPr>
          <w:p w14:paraId="31CBF64A" w14:textId="77777777" w:rsidR="00EF6950" w:rsidRPr="00747B21" w:rsidRDefault="00EF6950" w:rsidP="007E46E1">
            <w:pPr>
              <w:spacing w:before="120" w:after="120"/>
              <w:rPr>
                <w:rFonts w:cs="Arial"/>
                <w:b/>
                <w:bCs/>
                <w:sz w:val="24"/>
                <w:szCs w:val="24"/>
              </w:rPr>
            </w:pPr>
            <w:r w:rsidRPr="00747B21">
              <w:rPr>
                <w:rFonts w:cs="Arial"/>
                <w:b/>
                <w:bCs/>
                <w:sz w:val="24"/>
                <w:szCs w:val="24"/>
              </w:rPr>
              <w:lastRenderedPageBreak/>
              <w:t>Geographical Coverage:</w:t>
            </w:r>
          </w:p>
        </w:tc>
      </w:tr>
      <w:tr w:rsidR="00EF6950" w:rsidRPr="000658F2" w14:paraId="1B332D53" w14:textId="77777777" w:rsidTr="007E46E1">
        <w:tc>
          <w:tcPr>
            <w:tcW w:w="5000" w:type="pct"/>
          </w:tcPr>
          <w:p w14:paraId="367C750E" w14:textId="77777777" w:rsidR="00EF6950" w:rsidRPr="000658F2" w:rsidRDefault="00EF6950" w:rsidP="007E46E1">
            <w:pPr>
              <w:spacing w:before="120" w:after="120"/>
              <w:rPr>
                <w:rFonts w:cs="Arial"/>
                <w:sz w:val="24"/>
                <w:szCs w:val="24"/>
              </w:rPr>
            </w:pPr>
            <w:r w:rsidRPr="000658F2">
              <w:rPr>
                <w:rFonts w:cs="Arial"/>
                <w:sz w:val="24"/>
                <w:szCs w:val="24"/>
              </w:rPr>
              <w:t>One or more countries.</w:t>
            </w:r>
          </w:p>
          <w:p w14:paraId="5FA36A55" w14:textId="77777777" w:rsidR="00EF6950" w:rsidRPr="000658F2" w:rsidRDefault="00EF6950" w:rsidP="007E46E1">
            <w:pPr>
              <w:spacing w:before="120" w:after="120"/>
              <w:rPr>
                <w:rFonts w:cs="Arial"/>
                <w:sz w:val="24"/>
                <w:szCs w:val="24"/>
              </w:rPr>
            </w:pPr>
            <w:r w:rsidRPr="000658F2">
              <w:rPr>
                <w:rFonts w:cs="Arial"/>
                <w:sz w:val="24"/>
                <w:szCs w:val="24"/>
              </w:rPr>
              <w:t xml:space="preserve">At least one of the countries covered must be in either the top 10 largest, </w:t>
            </w:r>
            <w:proofErr w:type="gramStart"/>
            <w:r w:rsidRPr="000658F2">
              <w:rPr>
                <w:rFonts w:cs="Arial"/>
                <w:sz w:val="24"/>
                <w:szCs w:val="24"/>
              </w:rPr>
              <w:t>and</w:t>
            </w:r>
            <w:proofErr w:type="gramEnd"/>
            <w:r w:rsidRPr="000658F2">
              <w:rPr>
                <w:rFonts w:cs="Arial"/>
                <w:sz w:val="24"/>
                <w:szCs w:val="24"/>
              </w:rPr>
              <w:t xml:space="preserve"> top 10 fastest growing, sources of UK-inbound foreign investment.</w:t>
            </w:r>
            <w:r w:rsidRPr="000658F2">
              <w:rPr>
                <w:rStyle w:val="FootnoteReference"/>
                <w:rFonts w:cs="Arial"/>
                <w:sz w:val="24"/>
                <w:szCs w:val="24"/>
              </w:rPr>
              <w:t xml:space="preserve"> </w:t>
            </w:r>
            <w:r w:rsidRPr="000658F2">
              <w:rPr>
                <w:rStyle w:val="FootnoteReference"/>
                <w:rFonts w:cs="Arial"/>
                <w:sz w:val="24"/>
                <w:szCs w:val="24"/>
              </w:rPr>
              <w:footnoteReference w:id="2"/>
            </w:r>
          </w:p>
        </w:tc>
      </w:tr>
    </w:tbl>
    <w:p w14:paraId="7C0F045D" w14:textId="77777777" w:rsidR="00EF6950" w:rsidRPr="00EF6950" w:rsidRDefault="00EF6950" w:rsidP="00EF6950">
      <w:pPr>
        <w:jc w:val="center"/>
        <w:rPr>
          <w:rFonts w:ascii="Arial" w:hAnsi="Arial" w:cs="Arial"/>
          <w:b/>
          <w:bCs/>
        </w:rPr>
      </w:pPr>
    </w:p>
    <w:sectPr w:rsidR="00EF6950" w:rsidRPr="00EF6950" w:rsidSect="00EE012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6FB9F" w14:textId="77777777" w:rsidR="007A0926" w:rsidRDefault="007A0926" w:rsidP="00EF6950">
      <w:r>
        <w:separator/>
      </w:r>
    </w:p>
  </w:endnote>
  <w:endnote w:type="continuationSeparator" w:id="0">
    <w:p w14:paraId="32664CF6" w14:textId="77777777" w:rsidR="007A0926" w:rsidRDefault="007A0926" w:rsidP="00EF6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2AC2F" w14:textId="77777777" w:rsidR="007A0926" w:rsidRDefault="007A0926" w:rsidP="00EF6950">
      <w:r>
        <w:separator/>
      </w:r>
    </w:p>
  </w:footnote>
  <w:footnote w:type="continuationSeparator" w:id="0">
    <w:p w14:paraId="14AAF77F" w14:textId="77777777" w:rsidR="007A0926" w:rsidRDefault="007A0926" w:rsidP="00EF6950">
      <w:r>
        <w:continuationSeparator/>
      </w:r>
    </w:p>
  </w:footnote>
  <w:footnote w:id="1">
    <w:p w14:paraId="61EE3F6E" w14:textId="77777777" w:rsidR="00EF6950" w:rsidRPr="00A92E1B" w:rsidRDefault="00EF6950" w:rsidP="00EF6950">
      <w:pPr>
        <w:pStyle w:val="FootnoteText"/>
        <w:rPr>
          <w:rFonts w:ascii="Arial" w:hAnsi="Arial" w:cs="Arial"/>
        </w:rPr>
      </w:pPr>
      <w:r w:rsidRPr="00A92E1B">
        <w:rPr>
          <w:rStyle w:val="FootnoteReference"/>
          <w:rFonts w:ascii="Arial" w:hAnsi="Arial" w:cs="Arial"/>
        </w:rPr>
        <w:footnoteRef/>
      </w:r>
      <w:r w:rsidRPr="00A92E1B">
        <w:rPr>
          <w:rFonts w:ascii="Arial" w:hAnsi="Arial" w:cs="Arial"/>
        </w:rPr>
        <w:t xml:space="preserve"> The 17 sensitive areas of the economy are Advanced Materials, Advanced Robotics, Artificial Intelligence, Civil Nuclear, Communications, Computing Hardware, Critical Suppliers to Government, Cryptographic Authentication, Data Infrastructure, Defence, Energy, Military and Dual-Use, Quantum Technologies, Satellite and Space Technologies, Suppliers to the Emergency Services, Synthetic Biology and Transport. The Secretary of State may amend the list of sensitive areas.</w:t>
      </w:r>
    </w:p>
  </w:footnote>
  <w:footnote w:id="2">
    <w:p w14:paraId="155E98F4" w14:textId="77777777" w:rsidR="00EF6950" w:rsidRPr="00A92E1B" w:rsidRDefault="00EF6950" w:rsidP="00EF6950">
      <w:pPr>
        <w:pStyle w:val="FootnoteText"/>
        <w:rPr>
          <w:rFonts w:ascii="Arial" w:hAnsi="Arial" w:cs="Arial"/>
        </w:rPr>
      </w:pPr>
      <w:r w:rsidRPr="00A92E1B">
        <w:rPr>
          <w:rStyle w:val="FootnoteReference"/>
          <w:rFonts w:ascii="Arial" w:hAnsi="Arial" w:cs="Arial"/>
        </w:rPr>
        <w:footnoteRef/>
      </w:r>
      <w:r w:rsidRPr="00A92E1B">
        <w:rPr>
          <w:rFonts w:ascii="Arial" w:hAnsi="Arial" w:cs="Arial"/>
        </w:rPr>
        <w:t xml:space="preserve"> See footnote 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A67032"/>
    <w:multiLevelType w:val="hybridMultilevel"/>
    <w:tmpl w:val="45C2A7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273A20E5"/>
    <w:multiLevelType w:val="hybridMultilevel"/>
    <w:tmpl w:val="305CC84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27F35E59"/>
    <w:multiLevelType w:val="hybridMultilevel"/>
    <w:tmpl w:val="6BC24EA8"/>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45162B39"/>
    <w:multiLevelType w:val="multilevel"/>
    <w:tmpl w:val="154A1888"/>
    <w:lvl w:ilvl="0">
      <w:start w:val="1"/>
      <w:numFmt w:val="decimal"/>
      <w:lvlText w:val="%1."/>
      <w:lvlJc w:val="left"/>
      <w:pPr>
        <w:ind w:left="360" w:hanging="360"/>
      </w:pPr>
      <w:rPr>
        <w:rFonts w:ascii="Arial" w:hAnsi="Arial" w:cs="Arial" w:hint="default"/>
        <w:sz w:val="24"/>
        <w:szCs w:val="24"/>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950"/>
    <w:rsid w:val="00426BA7"/>
    <w:rsid w:val="00515D63"/>
    <w:rsid w:val="007A0926"/>
    <w:rsid w:val="00A63886"/>
    <w:rsid w:val="00CF6CA0"/>
    <w:rsid w:val="00EE0129"/>
    <w:rsid w:val="00EF69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CEC2DCF"/>
  <w15:chartTrackingRefBased/>
  <w15:docId w15:val="{99A78927-0759-EE48-A6FA-F4AF4ACE0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EF6950"/>
    <w:pPr>
      <w:keepNext/>
      <w:widowControl w:val="0"/>
      <w:overflowPunct w:val="0"/>
      <w:autoSpaceDE w:val="0"/>
      <w:autoSpaceDN w:val="0"/>
      <w:adjustRightInd w:val="0"/>
      <w:spacing w:after="200"/>
      <w:ind w:left="357" w:hanging="357"/>
      <w:textAlignment w:val="baseline"/>
      <w:outlineLvl w:val="0"/>
    </w:pPr>
    <w:rPr>
      <w:rFonts w:ascii="Arial" w:eastAsia="Times New Roman" w:hAnsi="Arial" w:cs="Times New Roman"/>
      <w:b/>
      <w:bCs/>
      <w:kern w:val="32"/>
      <w:szCs w:val="3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Para 1,Dot pt,No Spacing1,List Paragraph Char Char Char,Indicator Text,List Paragraph1,Bullet Points,Bullet 1,MAIN CONTENT,List Paragraph12,F5 List Paragraph,OBC Bullet,Colorful List - Accent 11,Normal numbered,List Paragraph11"/>
    <w:basedOn w:val="Normal"/>
    <w:link w:val="ListParagraphChar"/>
    <w:uiPriority w:val="34"/>
    <w:qFormat/>
    <w:rsid w:val="00EF6950"/>
    <w:pPr>
      <w:spacing w:after="200" w:line="276" w:lineRule="auto"/>
      <w:ind w:left="720"/>
      <w:contextualSpacing/>
    </w:pPr>
    <w:rPr>
      <w:rFonts w:ascii="Calibri" w:eastAsia="MS Mincho" w:hAnsi="Calibri" w:cs="Times New Roman"/>
      <w:sz w:val="22"/>
      <w:szCs w:val="22"/>
    </w:rPr>
  </w:style>
  <w:style w:type="paragraph" w:styleId="FootnoteText">
    <w:name w:val="footnote text"/>
    <w:basedOn w:val="Normal"/>
    <w:link w:val="FootnoteTextChar"/>
    <w:uiPriority w:val="99"/>
    <w:rsid w:val="00EF6950"/>
    <w:rPr>
      <w:rFonts w:ascii="Calibri" w:eastAsia="MS Mincho" w:hAnsi="Calibri" w:cs="Times New Roman"/>
      <w:sz w:val="20"/>
      <w:szCs w:val="20"/>
    </w:rPr>
  </w:style>
  <w:style w:type="character" w:customStyle="1" w:styleId="FootnoteTextChar">
    <w:name w:val="Footnote Text Char"/>
    <w:basedOn w:val="DefaultParagraphFont"/>
    <w:link w:val="FootnoteText"/>
    <w:uiPriority w:val="99"/>
    <w:rsid w:val="00EF6950"/>
    <w:rPr>
      <w:rFonts w:ascii="Calibri" w:eastAsia="MS Mincho" w:hAnsi="Calibri" w:cs="Times New Roman"/>
      <w:sz w:val="20"/>
      <w:szCs w:val="20"/>
    </w:rPr>
  </w:style>
  <w:style w:type="character" w:customStyle="1" w:styleId="ListParagraphChar">
    <w:name w:val="List Paragraph Char"/>
    <w:aliases w:val="Numbered Para 1 Char,Dot pt Char,No Spacing1 Char,List Paragraph Char Char Char Char,Indicator Text Char,List Paragraph1 Char,Bullet Points Char,Bullet 1 Char,MAIN CONTENT Char,List Paragraph12 Char,F5 List Paragraph Char"/>
    <w:link w:val="ListParagraph"/>
    <w:uiPriority w:val="34"/>
    <w:qFormat/>
    <w:locked/>
    <w:rsid w:val="00EF6950"/>
    <w:rPr>
      <w:rFonts w:ascii="Calibri" w:eastAsia="MS Mincho" w:hAnsi="Calibri" w:cs="Times New Roman"/>
      <w:sz w:val="22"/>
      <w:szCs w:val="22"/>
    </w:rPr>
  </w:style>
  <w:style w:type="character" w:styleId="FootnoteReference">
    <w:name w:val="footnote reference"/>
    <w:uiPriority w:val="99"/>
    <w:unhideWhenUsed/>
    <w:rsid w:val="00EF6950"/>
    <w:rPr>
      <w:vertAlign w:val="superscript"/>
    </w:rPr>
  </w:style>
  <w:style w:type="table" w:styleId="GridTable4-Accent1">
    <w:name w:val="Grid Table 4 Accent 1"/>
    <w:basedOn w:val="TableNormal"/>
    <w:uiPriority w:val="49"/>
    <w:rsid w:val="00EF6950"/>
    <w:rPr>
      <w:rFonts w:ascii="Calibri" w:eastAsia="Calibri" w:hAnsi="Calibri" w:cs="Times New Roman"/>
      <w:sz w:val="20"/>
      <w:szCs w:val="20"/>
      <w:lang w:eastAsia="en-GB"/>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Heading1Char">
    <w:name w:val="Heading 1 Char"/>
    <w:basedOn w:val="DefaultParagraphFont"/>
    <w:link w:val="Heading1"/>
    <w:uiPriority w:val="9"/>
    <w:rsid w:val="00EF6950"/>
    <w:rPr>
      <w:rFonts w:ascii="Arial" w:eastAsia="Times New Roman" w:hAnsi="Arial" w:cs="Times New Roman"/>
      <w:b/>
      <w:bCs/>
      <w:kern w:val="32"/>
      <w:szCs w:val="32"/>
      <w:lang w:eastAsia="en-GB"/>
    </w:rPr>
  </w:style>
  <w:style w:type="character" w:styleId="Hyperlink">
    <w:name w:val="Hyperlink"/>
    <w:uiPriority w:val="99"/>
    <w:rsid w:val="00EF695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yperlink" Target="https://www.gov.uk/government/publications/national-security-and-investment-act-prepare-for-new-rules-about-acquisitions"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B6D0DFEE2B924BB3DA44ADB5FFCB77" ma:contentTypeVersion="18089" ma:contentTypeDescription="Create a new document." ma:contentTypeScope="" ma:versionID="4b9830985b6a21ce036f4d1788c58e3b">
  <xsd:schema xmlns:xsd="http://www.w3.org/2001/XMLSchema" xmlns:xs="http://www.w3.org/2001/XMLSchema" xmlns:p="http://schemas.microsoft.com/office/2006/metadata/properties" xmlns:ns1="http://schemas.microsoft.com/sharepoint/v3" xmlns:ns2="b67a7830-db79-4a49-bf27-2aff92a2201a" xmlns:ns3="b413c3fd-5a3b-4239-b985-69032e371c04" xmlns:ns4="0063f72e-ace3-48fb-9c1f-5b513408b31f" xmlns:ns5="a8f60570-4bd3-4f2b-950b-a996de8ab151" xmlns:ns6="a172083e-e40c-4314-b43a-827352a1ed2c" xmlns:ns7="c963a4c1-1bb4-49f2-a011-9c776a7eed2a" xmlns:ns8="236339c9-72aa-4b4d-b629-41cb8f8725a3" xmlns:ns9="http://schemas.microsoft.com/sharepoint/v4" targetNamespace="http://schemas.microsoft.com/office/2006/metadata/properties" ma:root="true" ma:fieldsID="cf05c3877e02e1d612d113e719a36f21" ns1:_="" ns2:_="" ns3:_="" ns4:_="" ns5:_="" ns6:_="" ns7:_="" ns8:_="" ns9:_="">
    <xsd:import namespace="http://schemas.microsoft.com/sharepoint/v3"/>
    <xsd:import namespace="b67a7830-db79-4a49-bf27-2aff92a2201a"/>
    <xsd:import namespace="b413c3fd-5a3b-4239-b985-69032e371c04"/>
    <xsd:import namespace="0063f72e-ace3-48fb-9c1f-5b513408b31f"/>
    <xsd:import namespace="a8f60570-4bd3-4f2b-950b-a996de8ab151"/>
    <xsd:import namespace="a172083e-e40c-4314-b43a-827352a1ed2c"/>
    <xsd:import namespace="c963a4c1-1bb4-49f2-a011-9c776a7eed2a"/>
    <xsd:import namespace="236339c9-72aa-4b4d-b629-41cb8f8725a3"/>
    <xsd:import namespace="http://schemas.microsoft.com/sharepoint/v4"/>
    <xsd:element name="properties">
      <xsd:complexType>
        <xsd:sequence>
          <xsd:element name="documentManagement">
            <xsd:complexType>
              <xsd:all>
                <xsd:element ref="ns2:ExternallyShared" minOccurs="0"/>
                <xsd:element ref="ns3:Document_x0020_Notes" minOccurs="0"/>
                <xsd:element ref="ns4:Security_x0020_Classification" minOccurs="0"/>
                <xsd:element ref="ns3:Handling_x0020_Instructions" minOccurs="0"/>
                <xsd:element ref="ns4:Descriptor" minOccurs="0"/>
                <xsd:element ref="ns3:Government_x0020_Body" minOccurs="0"/>
                <xsd:element ref="ns5:Retention_x0020_Label" minOccurs="0"/>
                <xsd:element ref="ns3:Date_x0020_Opened" minOccurs="0"/>
                <xsd:element ref="ns3:Date_x0020_Closed" minOccurs="0"/>
                <xsd:element ref="ns4:National_x0020_Caveat" minOccurs="0"/>
                <xsd:element ref="ns3:CIRRUSPreviousLocation" minOccurs="0"/>
                <xsd:element ref="ns3: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6:LegacyDateFileReceived" minOccurs="0"/>
                <xsd:element ref="ns6:LegacyDateFileRequested" minOccurs="0"/>
                <xsd:element ref="ns6:LegacyDateFileReturned" minOccurs="0"/>
                <xsd:element ref="ns6:LegacyMinister" minOccurs="0"/>
                <xsd:element ref="ns6:LegacyMP" minOccurs="0"/>
                <xsd:element ref="ns6:LegacyFolderNotes" minOccurs="0"/>
                <xsd:element ref="ns6:LegacyPhysicalItemLocation" minOccurs="0"/>
                <xsd:element ref="ns6:LegacyRequestType" minOccurs="0"/>
                <xsd:element ref="ns6:LegacyDescriptor" minOccurs="0"/>
                <xsd:element ref="ns6:LegacyFolderDocumentID" minOccurs="0"/>
                <xsd:element ref="ns6: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6:LegacyPhysicalFormat" minOccurs="0"/>
                <xsd:element ref="ns4:_dlc_DocIdUrl" minOccurs="0"/>
                <xsd:element ref="ns4:_dlc_DocIdPersistId" minOccurs="0"/>
                <xsd:element ref="ns4:SharedWithUsers" minOccurs="0"/>
                <xsd:element ref="ns4:SharedWithDetails" minOccurs="0"/>
                <xsd:element ref="ns7:m975189f4ba442ecbf67d4147307b177" minOccurs="0"/>
                <xsd:element ref="ns4:TaxCatchAll" minOccurs="0"/>
                <xsd:element ref="ns4:TaxCatchAllLabel" minOccurs="0"/>
                <xsd:element ref="ns4:_dlc_DocId" minOccurs="0"/>
                <xsd:element ref="ns8:MediaServiceMetadata" minOccurs="0"/>
                <xsd:element ref="ns8:MediaServiceFastMetadata" minOccurs="0"/>
                <xsd:element ref="ns8:MediaServiceAutoTags" minOccurs="0"/>
                <xsd:element ref="ns8:MediaServiceOCR" minOccurs="0"/>
                <xsd:element ref="ns8:CIRRUSPreviousRetentionPolicy" minOccurs="0"/>
                <xsd:element ref="ns8:LegacyCaseReferenceNumber" minOccurs="0"/>
                <xsd:element ref="ns8:MediaServiceEventHashCode" minOccurs="0"/>
                <xsd:element ref="ns8:MediaServiceGenerationTime" minOccurs="0"/>
                <xsd:element ref="ns9:IconOverlay" minOccurs="0"/>
                <xsd:element ref="ns1:_vti_ItemDeclaredRecord" minOccurs="0"/>
                <xsd:element ref="ns1:_vti_ItemHoldRecordStatus" minOccurs="0"/>
                <xsd:element ref="ns8:MediaServiceDateTaken" minOccurs="0"/>
                <xsd:element ref="ns8:Folder" minOccurs="0"/>
                <xsd:element ref="ns8:MediaServiceAutoKeyPoints" minOccurs="0"/>
                <xsd:element ref="ns8:MediaServiceKeyPoints" minOccurs="0"/>
                <xsd:element ref="ns8: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76" nillable="true" ma:displayName="Declared Record" ma:hidden="true" ma:internalName="_vti_ItemDeclaredRecord" ma:readOnly="true">
      <xsd:simpleType>
        <xsd:restriction base="dms:DateTime"/>
      </xsd:simpleType>
    </xsd:element>
    <xsd:element name="_vti_ItemHoldRecordStatus" ma:index="77"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a7830-db79-4a49-bf27-2aff92a2201a" elementFormDefault="qualified">
    <xsd:import namespace="http://schemas.microsoft.com/office/2006/documentManagement/types"/>
    <xsd:import namespace="http://schemas.microsoft.com/office/infopath/2007/PartnerControls"/>
    <xsd:element name="ExternallyShared" ma:index="2" nillable="true" ma:displayName="External" ma:description="Used with SPFX field customizer, displays if the item is externally shared" ma:hidden="true" ma:internalName="ExternallyShared">
      <xsd:simpleType>
        <xsd:restriction base="dms:Text"/>
      </xsd:simpleType>
    </xsd:element>
    <xsd:element name="LegacyDocumentType" ma:index="15" nillable="true" ma:displayName="Legacy Document Type" ma:internalName="LegacyDocumentType">
      <xsd:simpleType>
        <xsd:restriction base="dms:Text">
          <xsd:maxLength value="255"/>
        </xsd:restriction>
      </xsd:simpleType>
    </xsd:element>
    <xsd:element name="LegacyFileplanTarget" ma:index="16" nillable="true" ma:displayName="Legacy Fileplan Target" ma:internalName="LegacyFileplanTarget">
      <xsd:simpleType>
        <xsd:restriction base="dms:Text">
          <xsd:maxLength value="255"/>
        </xsd:restriction>
      </xsd:simpleType>
    </xsd:element>
    <xsd:element name="LegacyNumericClass" ma:index="17" nillable="true" ma:displayName="Legacy Numeric Class" ma:internalName="LegacyNumericClass">
      <xsd:simpleType>
        <xsd:restriction base="dms:Text">
          <xsd:maxLength value="255"/>
        </xsd:restriction>
      </xsd:simpleType>
    </xsd:element>
    <xsd:element name="LegacyFolderType" ma:index="18" nillable="true" ma:displayName="Legacy Folder Type" ma:internalName="LegacyFolderType">
      <xsd:simpleType>
        <xsd:restriction base="dms:Text">
          <xsd:maxLength value="255"/>
        </xsd:restriction>
      </xsd:simpleType>
    </xsd:element>
    <xsd:element name="LegacyRecordFolderIdentifier" ma:index="19" nillable="true" ma:displayName="Legacy Record Folder Identifier" ma:internalName="LegacyRecordFolderIdentifier">
      <xsd:simpleType>
        <xsd:restriction base="dms:Text">
          <xsd:maxLength value="255"/>
        </xsd:restriction>
      </xsd:simpleType>
    </xsd:element>
    <xsd:element name="LegacyCopyright" ma:index="20" nillable="true" ma:displayName="Legacy Copyright" ma:internalName="LegacyCopyright">
      <xsd:simpleType>
        <xsd:restriction base="dms:Text">
          <xsd:maxLength value="255"/>
        </xsd:restriction>
      </xsd:simpleType>
    </xsd:element>
    <xsd:element name="LegacyLastModifiedDate" ma:index="21" nillable="true" ma:displayName="Legacy Last Modified Date" ma:format="DateTime" ma:internalName="LegacyLastModifiedDate">
      <xsd:simpleType>
        <xsd:restriction base="dms:DateTime"/>
      </xsd:simpleType>
    </xsd:element>
    <xsd:element name="LegacyModifier" ma:index="22" nillable="true" ma:displayName="Legacy Modifier" ma:SharePointGroup="0" ma:internalName="LegacyModifi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23" nillable="true" ma:displayName="Legacy Folder" ma:internalName="LegacyFolder">
      <xsd:simpleType>
        <xsd:restriction base="dms:Text">
          <xsd:maxLength value="255"/>
        </xsd:restriction>
      </xsd:simpleType>
    </xsd:element>
    <xsd:element name="LegacyContentType" ma:index="24" nillable="true" ma:displayName="Legacy Content Type" ma:internalName="LegacyContentType">
      <xsd:simpleType>
        <xsd:restriction base="dms:Text">
          <xsd:maxLength value="255"/>
        </xsd:restriction>
      </xsd:simpleType>
    </xsd:element>
    <xsd:element name="LegacyExpiryReviewDate" ma:index="25" nillable="true" ma:displayName="Legacy Expiry Review Date" ma:format="DateTime" ma:internalName="LegacyExpiryReviewDate">
      <xsd:simpleType>
        <xsd:restriction base="dms:DateTime"/>
      </xsd:simpleType>
    </xsd:element>
    <xsd:element name="LegacyLastActionDate" ma:index="26" nillable="true" ma:displayName="Legacy Last Action Date" ma:format="DateTime" ma:internalName="LegacyLastActionDate">
      <xsd:simpleType>
        <xsd:restriction base="dms:DateTime"/>
      </xsd:simpleType>
    </xsd:element>
    <xsd:element name="LegacyProtectiveMarking" ma:index="27" nillable="true" ma:displayName="Legacy Protective Marking" ma:internalName="LegacyProtectiveMarking">
      <xsd:simpleType>
        <xsd:restriction base="dms:Text">
          <xsd:maxLength value="255"/>
        </xsd:restriction>
      </xsd:simpleType>
    </xsd:element>
    <xsd:element name="LegacyTags" ma:index="28" nillable="true" ma:displayName="Legacy Tags" ma:internalName="LegacyTags">
      <xsd:simpleType>
        <xsd:restriction base="dms:Note">
          <xsd:maxLength value="255"/>
        </xsd:restriction>
      </xsd:simpleType>
    </xsd:element>
    <xsd:element name="LegacyReferencesFromOtherItems" ma:index="29" nillable="true" ma:displayName="Legacy References From Other Items" ma:internalName="LegacyReferencesFromOtherItems">
      <xsd:simpleType>
        <xsd:restriction base="dms:Text">
          <xsd:maxLength value="255"/>
        </xsd:restriction>
      </xsd:simpleType>
    </xsd:element>
    <xsd:element name="LegacyStatusonTransfer" ma:index="30" nillable="true" ma:displayName="Legacy Status on Transfer" ma:internalName="LegacyStatusonTransfer">
      <xsd:simpleType>
        <xsd:restriction base="dms:Text">
          <xsd:maxLength value="255"/>
        </xsd:restriction>
      </xsd:simpleType>
    </xsd:element>
    <xsd:element name="LegacyDateClosed" ma:index="31" nillable="true" ma:displayName="Legacy Date Closed" ma:format="DateOnly" ma:internalName="LegacyDateClosed">
      <xsd:simpleType>
        <xsd:restriction base="dms:DateTime"/>
      </xsd:simpleType>
    </xsd:element>
    <xsd:element name="LegacyRecordCategoryIdentifier" ma:index="32" nillable="true" ma:displayName="Legacy Record Category Identifier" ma:internalName="LegacyRecordCategoryIdentifier">
      <xsd:simpleType>
        <xsd:restriction base="dms:Text">
          <xsd:maxLength value="255"/>
        </xsd:restriction>
      </xsd:simpleType>
    </xsd:element>
    <xsd:element name="LegacyDispositionAsOfDate" ma:index="33" nillable="true" ma:displayName="Legacy Disposition as of Date" ma:format="DateOnly" ma:internalName="LegacyDispositionAsOfDate">
      <xsd:simpleType>
        <xsd:restriction base="dms:DateTime"/>
      </xsd:simpleType>
    </xsd:element>
    <xsd:element name="LegacyHomeLocation" ma:index="34" nillable="true" ma:displayName="Legacy Home Location" ma:internalName="LegacyHomeLocation">
      <xsd:simpleType>
        <xsd:restriction base="dms:Text">
          <xsd:maxLength value="255"/>
        </xsd:restriction>
      </xsd:simpleType>
    </xsd:element>
    <xsd:element name="LegacyCurrentLocation" ma:index="35" nillable="true" ma:displayName="Legacy Current Location" ma:internalName="LegacyCurrentLocation">
      <xsd:simpleType>
        <xsd:restriction base="dms:Text">
          <xsd:maxLength value="255"/>
        </xsd:restriction>
      </xsd:simpleType>
    </xsd:element>
    <xsd:element name="LegacyReferencesToOtherItems" ma:index="47" nillable="true" ma:displayName="Legacy References To Other Items" ma:internalName="LegacyReferencesToOtherItems">
      <xsd:simpleType>
        <xsd:restriction base="dms:Note">
          <xsd:maxLength value="255"/>
        </xsd:restriction>
      </xsd:simpleType>
    </xsd:element>
    <xsd:element name="LegacyCustodian" ma:index="48" nillable="true" ma:displayName="Legacy Custodian" ma:internalName="LegacyCustodian">
      <xsd:simpleType>
        <xsd:restriction base="dms:Note">
          <xsd:maxLength value="255"/>
        </xsd:restriction>
      </xsd:simpleType>
    </xsd:element>
    <xsd:element name="LegacyAdditionalAuthors" ma:index="49" nillable="true" ma:displayName="Legacy Additional Authors" ma:internalName="LegacyAdditionalAuthors">
      <xsd:simpleType>
        <xsd:restriction base="dms:Note">
          <xsd:maxLength value="255"/>
        </xsd:restriction>
      </xsd:simpleType>
    </xsd:element>
    <xsd:element name="LegacyDocumentLink" ma:index="50" nillable="true" ma:displayName="Legacy Document Link" ma:internalName="LegacyDocumentLink">
      <xsd:simpleType>
        <xsd:restriction base="dms:Text">
          <xsd:maxLength value="255"/>
        </xsd:restriction>
      </xsd:simpleType>
    </xsd:element>
    <xsd:element name="LegacyFolderLink" ma:index="51" nillable="true" ma:displayName="Legacy Folder Link" ma:internalName="LegacyFolderLink">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Document_x0020_Notes" ma:index="3" nillable="true" ma:displayName="Document Notes" ma:internalName="Document_0x0020_Notes">
      <xsd:simpleType>
        <xsd:restriction base="dms:Note">
          <xsd:maxLength value="255"/>
        </xsd:restriction>
      </xsd:simpleType>
    </xsd:element>
    <xsd:element name="Handling_x0020_Instructions" ma:index="5" nillable="true" ma:displayName="Handling Instructions" ma:internalName="Handling_x0020_Instructions">
      <xsd:simpleType>
        <xsd:restriction base="dms:Text">
          <xsd:maxLength value="255"/>
        </xsd:restriction>
      </xsd:simpleType>
    </xsd:element>
    <xsd:element name="Government_x0020_Body" ma:index="7" nillable="true" ma:displayName="Government Body" ma:default="BEIS" ma:internalName="Government_x0020_Body">
      <xsd:simpleType>
        <xsd:restriction base="dms:Text">
          <xsd:maxLength value="255"/>
        </xsd:restriction>
      </xsd:simpleType>
    </xsd:element>
    <xsd:element name="Date_x0020_Opened" ma:index="10" nillable="true" ma:displayName="Date Opened" ma:default="[Today]" ma:format="DateOnly" ma:internalName="Date_x0020_Opened">
      <xsd:simpleType>
        <xsd:restriction base="dms:DateTime"/>
      </xsd:simpleType>
    </xsd:element>
    <xsd:element name="Date_x0020_Closed" ma:index="11" nillable="true" ma:displayName="Date Closed" ma:format="DateOnly" ma:internalName="Date_x0020_Closed">
      <xsd:simpleType>
        <xsd:restriction base="dms:DateTime"/>
      </xsd:simpleType>
    </xsd:element>
    <xsd:element name="CIRRUSPreviousLocation" ma:index="13" nillable="true" ma:displayName="Previous Location" ma:description="The location the document previously resided in." ma:internalName="CIRRUSPreviousLocation">
      <xsd:simpleType>
        <xsd:restriction base="dms:Text">
          <xsd:maxLength value="255"/>
        </xsd:restriction>
      </xsd:simpleType>
    </xsd:element>
    <xsd:element name="CIRRUSPreviousID" ma:index="14" nillable="true" ma:displayName="Previous Id" ma:description="The id of the document in its previous location." ma:internalName="CIRRUSPrevious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4"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6" nillable="true" ma:displayName="Descriptor" ma:format="Dropdown" ma:indexed="true" ma:internalName="Descriptor">
      <xsd:simpleType>
        <xsd:restriction base="dms:Choice">
          <xsd:enumeration value="COMMERCIAL"/>
          <xsd:enumeration value="PERSONAL"/>
          <xsd:enumeration value="LOCSEN"/>
        </xsd:restriction>
      </xsd:simpleType>
    </xsd:element>
    <xsd:element name="National_x0020_Caveat" ma:index="12" nillable="true" ma:displayName="National Caveat" ma:default="" ma:format="Dropdown" ma:indexed="true" ma:internalName="National_x0020_Caveat">
      <xsd:simpleType>
        <xsd:restriction base="dms:Choice">
          <xsd:enumeration value="UK EYES ONLY"/>
        </xsd:restriction>
      </xsd:simpleType>
    </xsd:element>
    <xsd:element name="_dlc_DocIdUrl" ma:index="5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4" nillable="true" ma:displayName="Persist ID" ma:description="Keep ID on add." ma:hidden="true" ma:internalName="_dlc_DocIdPersistId" ma:readOnly="true">
      <xsd:simpleType>
        <xsd:restriction base="dms:Boolean"/>
      </xsd:simpleType>
    </xsd:element>
    <xsd:element name="SharedWithUsers" ma:index="5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0" nillable="true" ma:displayName="Shared With Details" ma:internalName="SharedWithDetails" ma:readOnly="true">
      <xsd:simpleType>
        <xsd:restriction base="dms:Note">
          <xsd:maxLength value="255"/>
        </xsd:restriction>
      </xsd:simpleType>
    </xsd:element>
    <xsd:element name="TaxCatchAll" ma:index="63" nillable="true" ma:displayName="Taxonomy Catch All Column" ma:hidden="true" ma:list="{7a443858-fa6e-4cf2-b840-4d0a346eeaf3}" ma:internalName="TaxCatchAll" ma:showField="CatchAllData"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TaxCatchAllLabel" ma:index="64" nillable="true" ma:displayName="Taxonomy Catch All Column1" ma:hidden="true" ma:list="{7a443858-fa6e-4cf2-b840-4d0a346eeaf3}" ma:internalName="TaxCatchAllLabel" ma:readOnly="true" ma:showField="CatchAllDataLabel"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_dlc_DocId" ma:index="65" nillable="true" ma:displayName="Document ID Value" ma:description="The value of the document ID assigned to this item."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9"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72083e-e40c-4314-b43a-827352a1ed2c" elementFormDefault="qualified">
    <xsd:import namespace="http://schemas.microsoft.com/office/2006/documentManagement/types"/>
    <xsd:import namespace="http://schemas.microsoft.com/office/infopath/2007/PartnerControls"/>
    <xsd:element name="LegacyDateFileReceived" ma:index="36" nillable="true" ma:displayName="Legacy Date File Received" ma:format="DateOnly" ma:internalName="LegacyDateFileReceived">
      <xsd:simpleType>
        <xsd:restriction base="dms:DateTime"/>
      </xsd:simpleType>
    </xsd:element>
    <xsd:element name="LegacyDateFileRequested" ma:index="37" nillable="true" ma:displayName="Legacy Date File Requested" ma:format="DateOnly" ma:internalName="LegacyDateFileRequested">
      <xsd:simpleType>
        <xsd:restriction base="dms:DateTime"/>
      </xsd:simpleType>
    </xsd:element>
    <xsd:element name="LegacyDateFileReturned" ma:index="38" nillable="true" ma:displayName="Legacy Date File Returned" ma:format="DateOnly" ma:internalName="LegacyDateFileReturned">
      <xsd:simpleType>
        <xsd:restriction base="dms:DateTime"/>
      </xsd:simpleType>
    </xsd:element>
    <xsd:element name="LegacyMinister" ma:index="39" nillable="true" ma:displayName="Legacy Minister" ma:internalName="LegacyMinister">
      <xsd:simpleType>
        <xsd:restriction base="dms:Text">
          <xsd:maxLength value="255"/>
        </xsd:restriction>
      </xsd:simpleType>
    </xsd:element>
    <xsd:element name="LegacyMP" ma:index="40" nillable="true" ma:displayName="Legacy MP" ma:internalName="LegacyMP">
      <xsd:simpleType>
        <xsd:restriction base="dms:Text">
          <xsd:maxLength value="255"/>
        </xsd:restriction>
      </xsd:simpleType>
    </xsd:element>
    <xsd:element name="LegacyFolderNotes" ma:index="41" nillable="true" ma:displayName="Legacy Folder Notes" ma:internalName="LegacyFolderNotes">
      <xsd:simpleType>
        <xsd:restriction base="dms:Note">
          <xsd:maxLength value="255"/>
        </xsd:restriction>
      </xsd:simpleType>
    </xsd:element>
    <xsd:element name="LegacyPhysicalItemLocation" ma:index="42" nillable="true" ma:displayName="Legacy Physical Item Location" ma:format="Dropdown" ma:internalName="LegacyPhysicalItemLocation">
      <xsd:simpleType>
        <xsd:restriction base="dms:Choice">
          <xsd:enumeration value="Off-Site"/>
          <xsd:enumeration value="TNA"/>
          <xsd:enumeration value="DECC"/>
        </xsd:restriction>
      </xsd:simpleType>
    </xsd:element>
    <xsd:element name="LegacyRequestType" ma:index="43" nillable="true" ma:displayName="Legacy Request Type" ma:format="Dropdown" ma:internalName="LegacyRequestType">
      <xsd:simpleType>
        <xsd:restriction base="dms:Choice">
          <xsd:enumeration value="FOI"/>
          <xsd:enumeration value="EIR"/>
          <xsd:enumeration value="PQ"/>
          <xsd:enumeration value="MC"/>
        </xsd:restriction>
      </xsd:simpleType>
    </xsd:element>
    <xsd:element name="LegacyDescriptor" ma:index="44" nillable="true" ma:displayName="Legacy Descriptor" ma:internalName="LegacyDescriptor">
      <xsd:simpleType>
        <xsd:restriction base="dms:Note">
          <xsd:maxLength value="255"/>
        </xsd:restriction>
      </xsd:simpleType>
    </xsd:element>
    <xsd:element name="LegacyFolderDocumentID" ma:index="45" nillable="true" ma:displayName="Legacy Folder Document ID" ma:internalName="LegacyFolderDocumentID">
      <xsd:simpleType>
        <xsd:restriction base="dms:Text">
          <xsd:maxLength value="255"/>
        </xsd:restriction>
      </xsd:simpleType>
    </xsd:element>
    <xsd:element name="LegacyDocumentID" ma:index="46" nillable="true" ma:displayName="Legacy Document ID" ma:internalName="LegacyDocumentID">
      <xsd:simpleType>
        <xsd:restriction base="dms:Text">
          <xsd:maxLength value="255"/>
        </xsd:restriction>
      </xsd:simpleType>
    </xsd:element>
    <xsd:element name="LegacyPhysicalFormat" ma:index="52" nillable="true" ma:displayName="Legacy Physical Format" ma:default="0" ma:internalName="LegacyPhysicalFormat">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963a4c1-1bb4-49f2-a011-9c776a7eed2a" elementFormDefault="qualified">
    <xsd:import namespace="http://schemas.microsoft.com/office/2006/documentManagement/types"/>
    <xsd:import namespace="http://schemas.microsoft.com/office/infopath/2007/PartnerControls"/>
    <xsd:element name="m975189f4ba442ecbf67d4147307b177" ma:index="62" nillable="true" ma:taxonomy="true" ma:internalName="m975189f4ba442ecbf67d4147307b177" ma:taxonomyFieldName="Business_x0020_Unit" ma:displayName="Business Unit" ma:default=""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6339c9-72aa-4b4d-b629-41cb8f8725a3" elementFormDefault="qualified">
    <xsd:import namespace="http://schemas.microsoft.com/office/2006/documentManagement/types"/>
    <xsd:import namespace="http://schemas.microsoft.com/office/infopath/2007/PartnerControls"/>
    <xsd:element name="MediaServiceMetadata" ma:index="66" nillable="true" ma:displayName="MediaServiceMetadata" ma:hidden="true" ma:internalName="MediaServiceMetadata" ma:readOnly="true">
      <xsd:simpleType>
        <xsd:restriction base="dms:Note"/>
      </xsd:simpleType>
    </xsd:element>
    <xsd:element name="MediaServiceFastMetadata" ma:index="67" nillable="true" ma:displayName="MediaServiceFastMetadata" ma:hidden="true" ma:internalName="MediaServiceFastMetadata" ma:readOnly="true">
      <xsd:simpleType>
        <xsd:restriction base="dms:Note"/>
      </xsd:simpleType>
    </xsd:element>
    <xsd:element name="MediaServiceAutoTags" ma:index="68" nillable="true" ma:displayName="MediaServiceAutoTags" ma:internalName="MediaServiceAutoTags" ma:readOnly="true">
      <xsd:simpleType>
        <xsd:restriction base="dms:Text"/>
      </xsd:simpleType>
    </xsd:element>
    <xsd:element name="MediaServiceOCR" ma:index="69" nillable="true" ma:displayName="MediaServiceOCR" ma:internalName="MediaServiceOCR" ma:readOnly="true">
      <xsd:simpleType>
        <xsd:restriction base="dms:Note">
          <xsd:maxLength value="255"/>
        </xsd:restriction>
      </xsd:simpleType>
    </xsd:element>
    <xsd:element name="CIRRUSPreviousRetentionPolicy" ma:index="71" nillable="true" ma:displayName="Previous Retention Policy" ma:internalName="CIRRUSPreviousRetentionPolicy">
      <xsd:simpleType>
        <xsd:restriction base="dms:Note">
          <xsd:maxLength value="255"/>
        </xsd:restriction>
      </xsd:simpleType>
    </xsd:element>
    <xsd:element name="LegacyCaseReferenceNumber" ma:index="72" nillable="true" ma:displayName="Legacy Case Reference Number" ma:internalName="LegacyCaseReferenceNumber">
      <xsd:simpleType>
        <xsd:restriction base="dms:Note">
          <xsd:maxLength value="255"/>
        </xsd:restriction>
      </xsd:simpleType>
    </xsd:element>
    <xsd:element name="MediaServiceEventHashCode" ma:index="73" nillable="true" ma:displayName="MediaServiceEventHashCode" ma:hidden="true" ma:internalName="MediaServiceEventHashCode" ma:readOnly="true">
      <xsd:simpleType>
        <xsd:restriction base="dms:Text"/>
      </xsd:simpleType>
    </xsd:element>
    <xsd:element name="MediaServiceGenerationTime" ma:index="74" nillable="true" ma:displayName="MediaServiceGenerationTime" ma:hidden="true" ma:internalName="MediaServiceGenerationTime" ma:readOnly="true">
      <xsd:simpleType>
        <xsd:restriction base="dms:Text"/>
      </xsd:simpleType>
    </xsd:element>
    <xsd:element name="MediaServiceDateTaken" ma:index="78" nillable="true" ma:displayName="MediaServiceDateTaken" ma:hidden="true" ma:internalName="MediaServiceDateTaken" ma:readOnly="true">
      <xsd:simpleType>
        <xsd:restriction base="dms:Text"/>
      </xsd:simpleType>
    </xsd:element>
    <xsd:element name="Folder" ma:index="79" nillable="true" ma:displayName="Folder" ma:list="{236339c9-72aa-4b4d-b629-41cb8f8725a3}" ma:internalName="Folder" ma:showField="LegacyFolder">
      <xsd:simpleType>
        <xsd:restriction base="dms:Lookup"/>
      </xsd:simpleType>
    </xsd:element>
    <xsd:element name="MediaServiceAutoKeyPoints" ma:index="80" nillable="true" ma:displayName="MediaServiceAutoKeyPoints" ma:hidden="true" ma:internalName="MediaServiceAutoKeyPoints" ma:readOnly="true">
      <xsd:simpleType>
        <xsd:restriction base="dms:Note"/>
      </xsd:simpleType>
    </xsd:element>
    <xsd:element name="MediaServiceKeyPoints" ma:index="81" nillable="true" ma:displayName="KeyPoints" ma:internalName="MediaServiceKeyPoints" ma:readOnly="true">
      <xsd:simpleType>
        <xsd:restriction base="dms:Note">
          <xsd:maxLength value="255"/>
        </xsd:restriction>
      </xsd:simpleType>
    </xsd:element>
    <xsd:element name="MediaLengthInSeconds" ma:index="8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7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1"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2021-11-17T10:55:30+00:00</Date_x0020_Opened>
    <LegacyRecordCategoryIdentifier xmlns="b67a7830-db79-4a49-bf27-2aff92a2201a" xsi:nil="true"/>
    <LegacyDateFileRequested xmlns="a172083e-e40c-4314-b43a-827352a1ed2c" xsi:nil="true"/>
    <LegacyFolderType xmlns="b67a7830-db79-4a49-bf27-2aff92a2201a" xsi:nil="true"/>
    <LegacyRecordFolderIdentifier xmlns="b67a7830-db79-4a49-bf27-2aff92a2201a" xsi:nil="true"/>
    <LegacyFolder xmlns="b67a7830-db79-4a49-bf27-2aff92a2201a" xsi:nil="true"/>
    <LegacyMP xmlns="a172083e-e40c-4314-b43a-827352a1ed2c" xsi:nil="true"/>
    <LegacyDocumentID xmlns="a172083e-e40c-4314-b43a-827352a1ed2c" xsi:nil="true"/>
    <LegacyFolderDocumentID xmlns="a172083e-e40c-4314-b43a-827352a1ed2c" xsi:nil="true"/>
    <ExternallyShared xmlns="b67a7830-db79-4a49-bf27-2aff92a2201a" xsi:nil="true"/>
    <Descriptor xmlns="0063f72e-ace3-48fb-9c1f-5b513408b31f" xsi:nil="true"/>
    <LegacyDateFileReceived xmlns="a172083e-e40c-4314-b43a-827352a1ed2c" xsi:nil="true"/>
    <LegacyFolderLink xmlns="b67a7830-db79-4a49-bf27-2aff92a2201a" xsi:nil="true"/>
    <Document_x0020_Notes xmlns="b413c3fd-5a3b-4239-b985-69032e371c04" xsi:nil="true"/>
    <LegacyAdditionalAuthors xmlns="b67a7830-db79-4a49-bf27-2aff92a2201a" xsi:nil="true"/>
    <LegacyDocumentLink xmlns="b67a7830-db79-4a49-bf27-2aff92a2201a" xsi:nil="true"/>
    <LegacyCaseReferenceNumber xmlns="236339c9-72aa-4b4d-b629-41cb8f8725a3" xsi:nil="true"/>
    <CIRRUSPreviousLocation xmlns="b413c3fd-5a3b-4239-b985-69032e371c04" xsi:nil="true"/>
    <LegacyPhysicalItemLocation xmlns="a172083e-e40c-4314-b43a-827352a1ed2c" xsi:nil="true"/>
    <LegacyRequestType xmlns="a172083e-e40c-4314-b43a-827352a1ed2c" xsi:nil="true"/>
    <LegacyDescriptor xmlns="a172083e-e40c-4314-b43a-827352a1ed2c" xsi:nil="true"/>
    <IconOverlay xmlns="http://schemas.microsoft.com/sharepoint/v4" xsi:nil="true"/>
    <LegacyLastModifiedDate xmlns="b67a7830-db79-4a49-bf27-2aff92a2201a" xsi:nil="true"/>
    <LegacyDateClosed xmlns="b67a7830-db79-4a49-bf27-2aff92a2201a" xsi:nil="true"/>
    <LegacyHomeLocation xmlns="b67a7830-db79-4a49-bf27-2aff92a2201a" xsi:nil="true"/>
    <LegacyExpiryReviewDate xmlns="b67a7830-db79-4a49-bf27-2aff92a2201a" xsi:nil="true"/>
    <LegacyPhysicalFormat xmlns="a172083e-e40c-4314-b43a-827352a1ed2c">false</LegacyPhysicalFormat>
    <LegacyDocumentType xmlns="b67a7830-db79-4a49-bf27-2aff92a2201a" xsi:nil="true"/>
    <LegacyReferencesFromOtherItems xmlns="b67a7830-db79-4a49-bf27-2aff92a2201a" xsi:nil="true"/>
    <LegacyLastActionDate xmlns="b67a7830-db79-4a49-bf27-2aff92a2201a" xsi:nil="true"/>
    <m975189f4ba442ecbf67d4147307b177 xmlns="c963a4c1-1bb4-49f2-a011-9c776a7eed2a">
      <Terms xmlns="http://schemas.microsoft.com/office/infopath/2007/PartnerControls">
        <TermInfo xmlns="http://schemas.microsoft.com/office/infopath/2007/PartnerControls">
          <TermName xmlns="http://schemas.microsoft.com/office/infopath/2007/PartnerControls">Commercial Directors Office</TermName>
          <TermId xmlns="http://schemas.microsoft.com/office/infopath/2007/PartnerControls">238fa97d-f15c-4150-b026-dc0dcc757911</TermId>
        </TermInfo>
      </Terms>
    </m975189f4ba442ecbf67d4147307b177>
    <Security_x0020_Classification xmlns="0063f72e-ace3-48fb-9c1f-5b513408b31f">OFFICIAL</Security_x0020_Classification>
    <CIRRUSPreviousID xmlns="b413c3fd-5a3b-4239-b985-69032e371c04" xsi:nil="true"/>
    <LegacyModifier xmlns="b67a7830-db79-4a49-bf27-2aff92a2201a">
      <UserInfo>
        <DisplayName/>
        <AccountId xsi:nil="true"/>
        <AccountType/>
      </UserInfo>
    </LegacyModifier>
    <LegacyStatusonTransfer xmlns="b67a7830-db79-4a49-bf27-2aff92a2201a" xsi:nil="true"/>
    <LegacyDispositionAsOfDate xmlns="b67a7830-db79-4a49-bf27-2aff92a2201a" xsi:nil="true"/>
    <LegacyMinister xmlns="a172083e-e40c-4314-b43a-827352a1ed2c" xsi:nil="true"/>
    <CIRRUSPreviousRetentionPolicy xmlns="236339c9-72aa-4b4d-b629-41cb8f8725a3" xsi:nil="true"/>
    <LegacyFileplanTarget xmlns="b67a7830-db79-4a49-bf27-2aff92a2201a" xsi:nil="true"/>
    <LegacyContentType xmlns="b67a7830-db79-4a49-bf27-2aff92a2201a" xsi:nil="true"/>
    <LegacyCustodian xmlns="b67a7830-db79-4a49-bf27-2aff92a2201a" xsi:nil="true"/>
    <National_x0020_Caveat xmlns="0063f72e-ace3-48fb-9c1f-5b513408b31f" xsi:nil="true"/>
    <LegacyProtectiveMarking xmlns="b67a7830-db79-4a49-bf27-2aff92a2201a" xsi:nil="true"/>
    <LegacyDateFileReturned xmlns="a172083e-e40c-4314-b43a-827352a1ed2c" xsi:nil="true"/>
    <LegacyReferencesToOtherItems xmlns="b67a7830-db79-4a49-bf27-2aff92a2201a" xsi:nil="true"/>
    <Retention_x0020_Label xmlns="a8f60570-4bd3-4f2b-950b-a996de8ab151">Group Review</Retention_x0020_Label>
    <LegacyCopyright xmlns="b67a7830-db79-4a49-bf27-2aff92a2201a" xsi:nil="true"/>
    <Handling_x0020_Instructions xmlns="b413c3fd-5a3b-4239-b985-69032e371c04" xsi:nil="true"/>
    <Date_x0020_Closed xmlns="b413c3fd-5a3b-4239-b985-69032e371c04" xsi:nil="true"/>
    <LegacyTags xmlns="b67a7830-db79-4a49-bf27-2aff92a2201a" xsi:nil="true"/>
    <LegacyFolderNotes xmlns="a172083e-e40c-4314-b43a-827352a1ed2c" xsi:nil="true"/>
    <TaxCatchAll xmlns="0063f72e-ace3-48fb-9c1f-5b513408b31f">
      <Value>222</Value>
    </TaxCatchAll>
    <LegacyNumericClass xmlns="b67a7830-db79-4a49-bf27-2aff92a2201a" xsi:nil="true"/>
    <LegacyCurrentLocation xmlns="b67a7830-db79-4a49-bf27-2aff92a2201a" xsi:nil="true"/>
    <Folder xmlns="236339c9-72aa-4b4d-b629-41cb8f8725a3" xsi:nil="true"/>
    <_dlc_DocId xmlns="0063f72e-ace3-48fb-9c1f-5b513408b31f">2QFN7KK647Q6-1508220509-65713</_dlc_DocId>
    <_dlc_DocIdUrl xmlns="0063f72e-ace3-48fb-9c1f-5b513408b31f">
      <Url>https://beisgov.sharepoint.com/sites/beis/205/_layouts/15/DocIdRedir.aspx?ID=2QFN7KK647Q6-1508220509-65713</Url>
      <Description>2QFN7KK647Q6-1508220509-65713</Description>
    </_dlc_DocIdUrl>
  </documentManagement>
</p:properties>
</file>

<file path=customXml/itemProps1.xml><?xml version="1.0" encoding="utf-8"?>
<ds:datastoreItem xmlns:ds="http://schemas.openxmlformats.org/officeDocument/2006/customXml" ds:itemID="{DB0F185A-472E-42AE-9B64-9191B22D28C9}"/>
</file>

<file path=customXml/itemProps2.xml><?xml version="1.0" encoding="utf-8"?>
<ds:datastoreItem xmlns:ds="http://schemas.openxmlformats.org/officeDocument/2006/customXml" ds:itemID="{0A093A87-F978-4CEC-BEDF-8A4F608BCDA5}"/>
</file>

<file path=customXml/itemProps3.xml><?xml version="1.0" encoding="utf-8"?>
<ds:datastoreItem xmlns:ds="http://schemas.openxmlformats.org/officeDocument/2006/customXml" ds:itemID="{1D6391A0-410A-42F9-B8BC-BC0C44B16EAC}"/>
</file>

<file path=customXml/itemProps4.xml><?xml version="1.0" encoding="utf-8"?>
<ds:datastoreItem xmlns:ds="http://schemas.openxmlformats.org/officeDocument/2006/customXml" ds:itemID="{AFA133E1-2B9A-4FC5-9DCF-B0A7EE7A3677}"/>
</file>

<file path=docProps/app.xml><?xml version="1.0" encoding="utf-8"?>
<Properties xmlns="http://schemas.openxmlformats.org/officeDocument/2006/extended-properties" xmlns:vt="http://schemas.openxmlformats.org/officeDocument/2006/docPropsVTypes">
  <Template>Normal.dotm</Template>
  <TotalTime>1</TotalTime>
  <Pages>3</Pages>
  <Words>685</Words>
  <Characters>3911</Characters>
  <Application>Microsoft Office Word</Application>
  <DocSecurity>0</DocSecurity>
  <Lines>32</Lines>
  <Paragraphs>9</Paragraphs>
  <ScaleCrop>false</ScaleCrop>
  <Company/>
  <LinksUpToDate>false</LinksUpToDate>
  <CharactersWithSpaces>4587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Wisby, Felix (Commercial)</dc:creator>
  <cp:keywords/>
  <dc:description/>
  <cp:lastModifiedBy>Wisby, Felix (Commercial)</cp:lastModifiedBy>
  <cp:revision>1</cp:revision>
  <dcterms:created xsi:type="dcterms:W3CDTF">2021-11-17T10:53:00Z</dcterms:created>
  <dcterms:modified xsi:type="dcterms:W3CDTF">2021-11-17T10:55:00Z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0x01010027B6D0DFEE2B924BB3DA44ADB5FFCB77</vt:lpwstr>
  </property>
  <property fmtid="{D5CDD505-2E9C-101B-9397-08002B2CF9AE}" pid="3" name="_dlc_DocIdItemGuid">
    <vt:lpwstr>8b410385-0e36-4840-b0bb-45fb9cb885f7</vt:lpwstr>
  </property>
  <property fmtid="{D5CDD505-2E9C-101B-9397-08002B2CF9AE}" pid="4" name="Business Unit">
    <vt:lpwstr>222;#Commercial Directors Office|238fa97d-f15c-4150-b026-dc0dcc757911</vt:lpwstr>
  </property>
</Properties>
</file>